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Муниципальн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ое</w:t>
      </w: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бюджетн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ое образовательное учреждение</w:t>
      </w: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до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полнительного образования детей</w:t>
      </w:r>
    </w:p>
    <w:p w:rsidR="00DF6778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«Детская музыкальная школа № 1» </w:t>
      </w: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Высокогорского муниципального района РТ</w:t>
      </w:r>
    </w:p>
    <w:p w:rsidR="00DF6778" w:rsidRDefault="00DF6778" w:rsidP="00DF6778">
      <w:pPr>
        <w:autoSpaceDE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ДОПОЛНИТЕЛЬНАЯ ПРЕДПРОФЕССИОНАЛЬНАЯ</w:t>
      </w: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ОБЩЕОБРАЗОВАТЕЛЬНАЯ ПРОГРАММА В ОБЛАСТИ</w:t>
      </w: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МУЗЫКАЛЬНОГО ИСКУССТВА «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НАРОДНЫЕ ИНСТРУМЕНТЫ</w:t>
      </w:r>
      <w:r w:rsidRPr="00097C7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»</w:t>
      </w:r>
    </w:p>
    <w:p w:rsidR="00DF6778" w:rsidRPr="00097C7F" w:rsidRDefault="00DF6778" w:rsidP="00DF6778">
      <w:pPr>
        <w:autoSpaceDE w:val="0"/>
        <w:adjustRightInd w:val="0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Default="00DF6778" w:rsidP="00DF6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Предметная область </w:t>
      </w:r>
    </w:p>
    <w:p w:rsidR="00DF6778" w:rsidRDefault="00DF6778" w:rsidP="00DF6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778" w:rsidRDefault="00DF6778" w:rsidP="00DF6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ПО.01. МУЗЫКАЛЬНОЕ ИСПОЛНИТЕЛЬСТВО</w:t>
      </w:r>
    </w:p>
    <w:p w:rsidR="00DF6778" w:rsidRDefault="00DF6778" w:rsidP="00DF6778">
      <w:pPr>
        <w:jc w:val="center"/>
        <w:rPr>
          <w:b/>
          <w:sz w:val="28"/>
          <w:szCs w:val="28"/>
        </w:rPr>
      </w:pPr>
    </w:p>
    <w:p w:rsidR="00DF6778" w:rsidRPr="00B20595" w:rsidRDefault="00DF6778" w:rsidP="00AA20CF">
      <w:pPr>
        <w:rPr>
          <w:b/>
          <w:sz w:val="36"/>
          <w:szCs w:val="36"/>
        </w:rPr>
      </w:pPr>
    </w:p>
    <w:p w:rsidR="00DF6778" w:rsidRDefault="00DF6778" w:rsidP="00DF6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778" w:rsidRDefault="00DF6778" w:rsidP="00DF6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  <w:t>ПРОГРАММА</w:t>
      </w:r>
    </w:p>
    <w:p w:rsidR="00DF6778" w:rsidRDefault="00DF6778" w:rsidP="00DF6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</w:pPr>
    </w:p>
    <w:p w:rsidR="00DF6778" w:rsidRDefault="00DF6778" w:rsidP="00DF6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40"/>
          <w:szCs w:val="40"/>
        </w:rPr>
        <w:t>по учебному предмету</w:t>
      </w:r>
    </w:p>
    <w:p w:rsidR="00DF6778" w:rsidRDefault="00DF6778" w:rsidP="00DF67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ПО.01.УП.01.СПЕЦИАЛЬНОСТЬ </w:t>
      </w:r>
    </w:p>
    <w:p w:rsidR="00DF6778" w:rsidRDefault="00DF6778" w:rsidP="00DF6778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F588C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</w:pPr>
      <w:r w:rsidRPr="005F588C"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  <w:t xml:space="preserve">Аккордеон </w:t>
      </w:r>
    </w:p>
    <w:p w:rsidR="005F588C" w:rsidRPr="005F588C" w:rsidRDefault="005F588C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36"/>
          <w:szCs w:val="36"/>
        </w:rPr>
      </w:pPr>
    </w:p>
    <w:p w:rsidR="00DF6778" w:rsidRPr="00097C7F" w:rsidRDefault="005F588C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Срок реализации 5(6) лет </w:t>
      </w:r>
    </w:p>
    <w:p w:rsidR="00DF6778" w:rsidRPr="00097C7F" w:rsidRDefault="00DF6778" w:rsidP="00DF6778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Pr="00097C7F" w:rsidRDefault="00DF6778" w:rsidP="00DF6778">
      <w:pPr>
        <w:autoSpaceDE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DF6778" w:rsidRDefault="00DF6778" w:rsidP="00DF6778">
      <w:pPr>
        <w:autoSpaceDE w:val="0"/>
        <w:adjustRightInd w:val="0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20</w:t>
      </w:r>
      <w:r w:rsidR="00783643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20 </w:t>
      </w:r>
      <w:bookmarkStart w:id="0" w:name="_GoBack"/>
      <w:bookmarkEnd w:id="0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г.</w:t>
      </w:r>
    </w:p>
    <w:p w:rsidR="00DF6778" w:rsidRDefault="00DF6778" w:rsidP="00DF6778">
      <w:pPr>
        <w:rPr>
          <w:rFonts w:ascii="Times New Roman" w:hAnsi="Times New Roman" w:cs="Times New Roman"/>
          <w:b/>
          <w:sz w:val="24"/>
          <w:szCs w:val="24"/>
        </w:rPr>
      </w:pPr>
    </w:p>
    <w:p w:rsidR="00B20595" w:rsidRDefault="00B20595" w:rsidP="00DF6778">
      <w:pPr>
        <w:rPr>
          <w:rFonts w:ascii="Times New Roman" w:hAnsi="Times New Roman" w:cs="Times New Roman"/>
          <w:b/>
          <w:sz w:val="24"/>
          <w:szCs w:val="24"/>
        </w:rPr>
      </w:pPr>
    </w:p>
    <w:p w:rsidR="00B20595" w:rsidRDefault="00B20595" w:rsidP="00DF6778">
      <w:pPr>
        <w:rPr>
          <w:rFonts w:ascii="Times New Roman" w:hAnsi="Times New Roman" w:cs="Times New Roman"/>
          <w:b/>
          <w:sz w:val="24"/>
          <w:szCs w:val="24"/>
        </w:rPr>
      </w:pPr>
    </w:p>
    <w:p w:rsidR="00DF6778" w:rsidRDefault="00B20595" w:rsidP="00DF6778">
      <w:pPr>
        <w:rPr>
          <w:rFonts w:ascii="Times New Roman" w:hAnsi="Times New Roman" w:cs="Times New Roman"/>
          <w:b/>
          <w:sz w:val="24"/>
          <w:szCs w:val="24"/>
        </w:rPr>
      </w:pPr>
      <w:r w:rsidRPr="00B20595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6105525" cy="9363075"/>
            <wp:effectExtent l="0" t="0" r="0" b="0"/>
            <wp:docPr id="1" name="Рисунок 1" descr="C:\Users\Руслан\Desktop\11-10-2023_15-45-07\Программы\аккордеон 5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esktop\11-10-2023_15-45-07\Программы\аккордеон 59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936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78" w:rsidRDefault="00DF6778" w:rsidP="00DF6778">
      <w:pPr>
        <w:pageBreakBefore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Структура программы учебного предмета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Характеристика учебного предмета, его место и роль в образовательном процессе;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Срок реализации учебного предмета;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Объем учебного времени, предусмотренный учебным планом образовательного</w:t>
      </w:r>
    </w:p>
    <w:p w:rsidR="00DF6778" w:rsidRDefault="00DF6778" w:rsidP="00DF6778">
      <w:pPr>
        <w:spacing w:after="0" w:line="240" w:lineRule="auto"/>
        <w:ind w:left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учреждения на реализацию учебного предмета;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Форма проведения учебных аудиторных занятий;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Цель и задачи учебного предмета;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Обоснование структуры программы учебного предмета;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- Методы обучения; 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Описание материально-технических условий реализации учебного предмета;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- Сведения о затратах учебного времени;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Cs/>
          <w:i/>
          <w:sz w:val="28"/>
          <w:szCs w:val="28"/>
        </w:rPr>
        <w:t>Годовые требования по классам;</w:t>
      </w:r>
    </w:p>
    <w:p w:rsidR="00DF6778" w:rsidRDefault="00DF6778" w:rsidP="00DF67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6778" w:rsidRDefault="00DF6778" w:rsidP="00DF6778">
      <w:pPr>
        <w:pStyle w:val="a9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 xml:space="preserve">Аттестация: цели, виды, форма, содержание; 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Критерии оценки;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Контрольные требования на разных этапах обучения;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Методические рекомендации педагогическим работникам;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Рекомендации по организации самостоятельной работы обучающихся;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6778" w:rsidRDefault="00DF6778" w:rsidP="00DF6778">
      <w:pPr>
        <w:pStyle w:val="a9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Список рекомендуемой нотной литературы;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- Список рекомендуемой методической литературы</w:t>
      </w:r>
    </w:p>
    <w:p w:rsidR="00DF6778" w:rsidRDefault="00DF6778" w:rsidP="00DF6778">
      <w:pPr>
        <w:pStyle w:val="a9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F6778" w:rsidRPr="004461BF" w:rsidRDefault="00DF6778" w:rsidP="00DF6778">
      <w:pPr>
        <w:spacing w:after="12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DF677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DF6778" w:rsidRPr="004461BF" w:rsidRDefault="00DF6778" w:rsidP="00705FB3">
      <w:pPr>
        <w:spacing w:afterLines="120" w:after="288" w:line="240" w:lineRule="auto"/>
        <w:rPr>
          <w:rFonts w:cs="Times New Roman"/>
          <w:b/>
          <w:sz w:val="28"/>
          <w:szCs w:val="28"/>
        </w:rPr>
      </w:pPr>
    </w:p>
    <w:p w:rsidR="00DF6778" w:rsidRPr="007B6FFE" w:rsidRDefault="00DF6778" w:rsidP="00705FB3">
      <w:pPr>
        <w:pageBreakBefore/>
        <w:spacing w:afterLines="120" w:after="288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FE">
        <w:rPr>
          <w:rFonts w:ascii="Times New Roman" w:hAnsi="Times New Roman" w:cs="Times New Roman"/>
          <w:b/>
          <w:sz w:val="28"/>
          <w:szCs w:val="28"/>
        </w:rPr>
        <w:lastRenderedPageBreak/>
        <w:t>I.   Пояснительная   записка</w:t>
      </w:r>
    </w:p>
    <w:p w:rsidR="00DF6778" w:rsidRPr="007B6FFE" w:rsidRDefault="00DF6778" w:rsidP="00705FB3">
      <w:pPr>
        <w:spacing w:afterLines="120" w:after="288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7B6FF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FFE">
        <w:rPr>
          <w:rFonts w:ascii="Times New Roman" w:hAnsi="Times New Roman" w:cs="Times New Roman"/>
          <w:b/>
          <w:sz w:val="28"/>
          <w:szCs w:val="28"/>
        </w:rPr>
        <w:t xml:space="preserve">1.   Характеристика   учебного   </w:t>
      </w:r>
      <w:proofErr w:type="gramStart"/>
      <w:r w:rsidRPr="007B6FFE">
        <w:rPr>
          <w:rFonts w:ascii="Times New Roman" w:hAnsi="Times New Roman" w:cs="Times New Roman"/>
          <w:b/>
          <w:sz w:val="28"/>
          <w:szCs w:val="28"/>
        </w:rPr>
        <w:t>предмета,  его</w:t>
      </w:r>
      <w:proofErr w:type="gramEnd"/>
      <w:r w:rsidRPr="007B6FFE">
        <w:rPr>
          <w:rFonts w:ascii="Times New Roman" w:hAnsi="Times New Roman" w:cs="Times New Roman"/>
          <w:b/>
          <w:sz w:val="28"/>
          <w:szCs w:val="28"/>
        </w:rPr>
        <w:t xml:space="preserve">   место   и   роль   в</w:t>
      </w:r>
    </w:p>
    <w:p w:rsidR="00DF6778" w:rsidRPr="007B6FF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FFE">
        <w:rPr>
          <w:rFonts w:ascii="Times New Roman" w:hAnsi="Times New Roman" w:cs="Times New Roman"/>
          <w:b/>
          <w:sz w:val="28"/>
          <w:szCs w:val="28"/>
        </w:rPr>
        <w:t>образовательном   процессе</w:t>
      </w:r>
    </w:p>
    <w:p w:rsidR="00DF6778" w:rsidRPr="007B6FF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       Программа   учебного   предмета   «Специальность»   по   виду   инструмента «аккордеон»,   далее   –  «Специальность   (аккордеон)»,   разработана   на   основе   и   с учетом федеральных    государственных</w:t>
      </w:r>
      <w:r w:rsidRPr="002933EE">
        <w:rPr>
          <w:rFonts w:ascii="Times New Roman" w:hAnsi="Times New Roman" w:cs="Times New Roman"/>
          <w:sz w:val="28"/>
          <w:szCs w:val="28"/>
        </w:rPr>
        <w:tab/>
        <w:t>требований</w:t>
      </w:r>
      <w:r w:rsidRPr="002933EE">
        <w:rPr>
          <w:rFonts w:ascii="Times New Roman" w:hAnsi="Times New Roman" w:cs="Times New Roman"/>
          <w:sz w:val="28"/>
          <w:szCs w:val="28"/>
        </w:rPr>
        <w:tab/>
        <w:t>дополнительной предпрофессиональной  общеобразовательной программы  области музыкального   искусства   «Народные   инструменты».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Учебный   предмет   «Специальность   (аккордеон)»   направлен   на   приобретение детьми   знаний, умений   и   навыков   игры   на   аккордеоне,   получение</w:t>
      </w:r>
      <w:r w:rsidRPr="002933EE">
        <w:rPr>
          <w:rFonts w:ascii="Times New Roman" w:hAnsi="Times New Roman" w:cs="Times New Roman"/>
          <w:sz w:val="28"/>
          <w:szCs w:val="28"/>
        </w:rPr>
        <w:tab/>
        <w:t>ими художественного   образования,   а   также   на   эстетическое   воспитание   и   духовно-нравственное   развитие   ученика.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Обучение   детей   в   области   музыкального   искусства   ставит   перед педагогом   ряд   задач   как   учебных, так  и воспитательных.   Решения   основных  вопросов   в   этой   сфере   образования   направлены   на   раскрытие   и   развитие индивидуальных   способностей   обучающихся,   а   для   наиболее   одаренных   из   них   -   на их   дальнейшую   профессиональную   деятельность.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Примерный   учебный   план   по   дополнительной   предпрофессиональной общеобразовательной   программе   в   области   искусства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Народные   инструменты (аккордеон)»  направлен на приобретение обучающимися музыкально-исполнительских   знаний,   умений,   навыков.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2.   Срок   реализации   учебного   предмета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«Специальность   (аккордеон)»   для  детей,   поступивших   в   образовательное   учреждение   в   первый   класс   в   возрасте   с   десяти   до   двенадцати   лет,   составляет   5   лет.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Для   детей,   не   закончивших   освоение   образовательной   программы основного   общего   образования   или   среднего   (полного)   общего  образования   и планирующих   поступление   в   образовательные   учреждения, реализующие основные профессиональные образовательные программы</w:t>
      </w:r>
      <w:r w:rsidRPr="002933EE">
        <w:rPr>
          <w:rFonts w:ascii="Times New Roman" w:hAnsi="Times New Roman" w:cs="Times New Roman"/>
          <w:sz w:val="28"/>
          <w:szCs w:val="28"/>
        </w:rPr>
        <w:tab/>
        <w:t>в области музыкального   искусства,   срок   освоения   может   быть   увеличен   на   один   год.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3.Объем  учебного   времени</w:t>
      </w:r>
      <w:r w:rsidRPr="002933EE">
        <w:rPr>
          <w:rFonts w:ascii="Times New Roman" w:hAnsi="Times New Roman" w:cs="Times New Roman"/>
          <w:sz w:val="28"/>
          <w:szCs w:val="28"/>
        </w:rPr>
        <w:t>, предусмотренный  учебным планом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Образовательного учреждения на реализацию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 учебного предмета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«Специальность   (аккордеон)»:  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1559"/>
        <w:gridCol w:w="2126"/>
      </w:tblGrid>
      <w:tr w:rsidR="00DF6778" w:rsidRPr="002933EE" w:rsidTr="00AA20CF">
        <w:trPr>
          <w:trHeight w:val="400"/>
        </w:trPr>
        <w:tc>
          <w:tcPr>
            <w:tcW w:w="6062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Срок   обучения</w:t>
            </w:r>
          </w:p>
        </w:tc>
        <w:tc>
          <w:tcPr>
            <w:tcW w:w="1559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5   лет</w:t>
            </w:r>
          </w:p>
        </w:tc>
        <w:tc>
          <w:tcPr>
            <w:tcW w:w="212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6-й   год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</w:tr>
      <w:tr w:rsidR="00DF6778" w:rsidRPr="002933EE" w:rsidTr="00AA20CF">
        <w:tc>
          <w:tcPr>
            <w:tcW w:w="6062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Максимальная   учебная   нагрузка  (в   часах)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212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DF6778" w:rsidRPr="002933EE" w:rsidTr="00AA20CF">
        <w:tc>
          <w:tcPr>
            <w:tcW w:w="6062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  часов   на   аудиторные   занятия</w:t>
            </w:r>
          </w:p>
        </w:tc>
        <w:tc>
          <w:tcPr>
            <w:tcW w:w="155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2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DF6778" w:rsidRPr="002933EE" w:rsidTr="00AA20CF">
        <w:tc>
          <w:tcPr>
            <w:tcW w:w="6062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часов  на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внеаудиторную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(самостоятельную)   работу</w:t>
            </w:r>
          </w:p>
        </w:tc>
        <w:tc>
          <w:tcPr>
            <w:tcW w:w="155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212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2933EE">
        <w:rPr>
          <w:rFonts w:ascii="Times New Roman" w:hAnsi="Times New Roman" w:cs="Times New Roman"/>
          <w:b/>
          <w:sz w:val="28"/>
          <w:szCs w:val="28"/>
        </w:rPr>
        <w:t>.   Форма   проведения   учебных   аудиторных   занятий</w:t>
      </w:r>
      <w:r w:rsidRPr="002933EE">
        <w:rPr>
          <w:rFonts w:ascii="Times New Roman" w:hAnsi="Times New Roman" w:cs="Times New Roman"/>
          <w:sz w:val="28"/>
          <w:szCs w:val="28"/>
        </w:rPr>
        <w:t>:   индивидуальная, рекомендуемая   продолжительность   урока   -   40   минут.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Индивидуальная   форма   позволяет   преподавателю   лучше   узнать   ученика, его   музыкальные   возможности,   способности,   эмоционально-психологические особенности.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5.   Цели   и   задачи   учебного   предмета   «Специальность   (аккордеон)»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развитие   музыкально-творческих   способностей   обучающегося   на  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основеприобретенных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  им  знаний,  умений   и навыков,   позволяющих воспринимать, осваивать   и   исполнять   на  аккордеоне   произведения   различных  жанров и форм в соответствии   с   ФГТ;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определение   наиболее   одаренных   детей   и   их   дальнейшая   подготовка   к продолжению   обучения   в   средних   профессиональных   музыкальных   учебных заведениях.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  </w:t>
      </w:r>
      <w:r w:rsidRPr="002933EE">
        <w:rPr>
          <w:rFonts w:ascii="Times New Roman" w:hAnsi="Times New Roman" w:cs="Times New Roman"/>
          <w:sz w:val="28"/>
          <w:szCs w:val="28"/>
        </w:rPr>
        <w:t>выявление   творческих   способностей   ученика   в   области   музыкального искусства   и   их   развитие   в   области   исполнительства   на   аккордеоне  до  уровня подготовки,   достаточного   для   творческого   самовыражения   и   самореализации;</w:t>
      </w:r>
    </w:p>
    <w:p w:rsidR="00DF6778" w:rsidRPr="002933EE" w:rsidRDefault="00DF6778" w:rsidP="00DF677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  </w:t>
      </w:r>
      <w:r w:rsidRPr="002933EE">
        <w:rPr>
          <w:rFonts w:ascii="Times New Roman" w:hAnsi="Times New Roman" w:cs="Times New Roman"/>
          <w:sz w:val="28"/>
          <w:szCs w:val="28"/>
        </w:rPr>
        <w:t>овладение</w:t>
      </w:r>
      <w:r w:rsidRPr="002933EE">
        <w:rPr>
          <w:rFonts w:ascii="Times New Roman" w:hAnsi="Times New Roman" w:cs="Times New Roman"/>
          <w:sz w:val="28"/>
          <w:szCs w:val="28"/>
        </w:rPr>
        <w:tab/>
        <w:t>знаниями,</w:t>
      </w:r>
      <w:r w:rsidRPr="002933EE">
        <w:rPr>
          <w:rFonts w:ascii="Times New Roman" w:hAnsi="Times New Roman" w:cs="Times New Roman"/>
          <w:sz w:val="28"/>
          <w:szCs w:val="28"/>
        </w:rPr>
        <w:tab/>
        <w:t>умениями</w:t>
      </w:r>
      <w:r w:rsidRPr="002933EE">
        <w:rPr>
          <w:rFonts w:ascii="Times New Roman" w:hAnsi="Times New Roman" w:cs="Times New Roman"/>
          <w:sz w:val="28"/>
          <w:szCs w:val="28"/>
        </w:rPr>
        <w:tab/>
        <w:t>и</w:t>
      </w:r>
      <w:r w:rsidRPr="002933EE">
        <w:rPr>
          <w:rFonts w:ascii="Times New Roman" w:hAnsi="Times New Roman" w:cs="Times New Roman"/>
          <w:sz w:val="28"/>
          <w:szCs w:val="28"/>
        </w:rPr>
        <w:tab/>
        <w:t>навыками</w:t>
      </w:r>
      <w:r w:rsidRPr="002933EE">
        <w:rPr>
          <w:rFonts w:ascii="Times New Roman" w:hAnsi="Times New Roman" w:cs="Times New Roman"/>
          <w:sz w:val="28"/>
          <w:szCs w:val="28"/>
        </w:rPr>
        <w:tab/>
        <w:t>игры</w:t>
      </w:r>
      <w:r w:rsidRPr="002933EE">
        <w:rPr>
          <w:rFonts w:ascii="Times New Roman" w:hAnsi="Times New Roman" w:cs="Times New Roman"/>
          <w:sz w:val="28"/>
          <w:szCs w:val="28"/>
        </w:rPr>
        <w:tab/>
        <w:t>на баяне, позволяющими   выпускнику   приобретать   собственный   опыт музицирования;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</w:t>
      </w:r>
      <w:r w:rsidRPr="002933EE">
        <w:rPr>
          <w:rFonts w:ascii="Times New Roman" w:hAnsi="Times New Roman" w:cs="Times New Roman"/>
          <w:sz w:val="28"/>
          <w:szCs w:val="28"/>
        </w:rPr>
        <w:t>приобретение   обучающимися   опыта   творческой   деятельности;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</w:t>
      </w:r>
      <w:r w:rsidRPr="002933EE">
        <w:rPr>
          <w:rFonts w:ascii="Times New Roman" w:hAnsi="Times New Roman" w:cs="Times New Roman"/>
          <w:sz w:val="28"/>
          <w:szCs w:val="28"/>
        </w:rPr>
        <w:t>формирование</w:t>
      </w:r>
      <w:r w:rsidRPr="002933EE">
        <w:rPr>
          <w:rFonts w:ascii="Times New Roman" w:hAnsi="Times New Roman" w:cs="Times New Roman"/>
          <w:sz w:val="28"/>
          <w:szCs w:val="28"/>
        </w:rPr>
        <w:tab/>
        <w:t>навыков сольной исполнительской практики</w:t>
      </w:r>
      <w:r w:rsidRPr="002933E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иколлективной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  творческой   деятельности,   их  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практическоеприменение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</w:t>
      </w:r>
      <w:r w:rsidRPr="002933EE">
        <w:rPr>
          <w:rFonts w:ascii="Times New Roman" w:hAnsi="Times New Roman" w:cs="Times New Roman"/>
          <w:sz w:val="28"/>
          <w:szCs w:val="28"/>
        </w:rPr>
        <w:t>достижение   уровня</w:t>
      </w:r>
      <w:r w:rsidRPr="002933EE">
        <w:rPr>
          <w:rFonts w:ascii="Times New Roman" w:hAnsi="Times New Roman" w:cs="Times New Roman"/>
          <w:sz w:val="28"/>
          <w:szCs w:val="28"/>
        </w:rPr>
        <w:tab/>
        <w:t>образованности,</w:t>
      </w:r>
      <w:r w:rsidRPr="002933EE">
        <w:rPr>
          <w:rFonts w:ascii="Times New Roman" w:hAnsi="Times New Roman" w:cs="Times New Roman"/>
          <w:sz w:val="28"/>
          <w:szCs w:val="28"/>
        </w:rPr>
        <w:tab/>
        <w:t>позволяющего</w:t>
      </w:r>
      <w:r w:rsidRPr="002933EE">
        <w:rPr>
          <w:rFonts w:ascii="Times New Roman" w:hAnsi="Times New Roman" w:cs="Times New Roman"/>
          <w:sz w:val="28"/>
          <w:szCs w:val="28"/>
        </w:rPr>
        <w:tab/>
        <w:t>выпускнику самостоятельно   ориентироваться   в   мировой   музыкальной   культуре;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</w:t>
      </w:r>
      <w:r w:rsidRPr="002933EE">
        <w:rPr>
          <w:rFonts w:ascii="Times New Roman" w:hAnsi="Times New Roman" w:cs="Times New Roman"/>
          <w:sz w:val="28"/>
          <w:szCs w:val="28"/>
        </w:rPr>
        <w:t>формирование</w:t>
      </w:r>
      <w:r w:rsidRPr="002933EE">
        <w:rPr>
          <w:rFonts w:ascii="Times New Roman" w:hAnsi="Times New Roman" w:cs="Times New Roman"/>
          <w:sz w:val="28"/>
          <w:szCs w:val="28"/>
        </w:rPr>
        <w:tab/>
        <w:t>у лучших выпускников осознанной мотивации к продолжению   профессионального   обучения   и   подготовки   их   к   вступительным экзаменам   в   профессиональное   образовательное   учреждение.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6.   Обоснование</w:t>
      </w:r>
      <w:r w:rsidRPr="002933EE">
        <w:rPr>
          <w:rFonts w:ascii="Times New Roman" w:hAnsi="Times New Roman" w:cs="Times New Roman"/>
          <w:b/>
          <w:sz w:val="28"/>
          <w:szCs w:val="28"/>
        </w:rPr>
        <w:tab/>
        <w:t>структуры</w:t>
      </w:r>
      <w:r w:rsidRPr="002933EE">
        <w:rPr>
          <w:rFonts w:ascii="Times New Roman" w:hAnsi="Times New Roman" w:cs="Times New Roman"/>
          <w:b/>
          <w:sz w:val="28"/>
          <w:szCs w:val="28"/>
        </w:rPr>
        <w:tab/>
        <w:t xml:space="preserve">программы </w:t>
      </w:r>
      <w:r w:rsidRPr="002933EE">
        <w:rPr>
          <w:rFonts w:ascii="Times New Roman" w:hAnsi="Times New Roman" w:cs="Times New Roman"/>
          <w:sz w:val="28"/>
          <w:szCs w:val="28"/>
        </w:rPr>
        <w:t>учебного</w:t>
      </w:r>
      <w:r w:rsidRPr="002933EE">
        <w:rPr>
          <w:rFonts w:ascii="Times New Roman" w:hAnsi="Times New Roman" w:cs="Times New Roman"/>
          <w:sz w:val="28"/>
          <w:szCs w:val="28"/>
        </w:rPr>
        <w:tab/>
        <w:t>предмета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«Специальность   (аккордеон)».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Программа   содержит   необходимые   для   организации   занятий   параметры: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сведения   о   затратах   учебного   времени,   предусмотренного   на   освоение учебного   предмета;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-   распределение   учебного   материала   по   годам   обучения;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описание   дидактических   единиц   учебного   предмета;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Pr="002933EE">
        <w:rPr>
          <w:rFonts w:ascii="Times New Roman" w:hAnsi="Times New Roman" w:cs="Times New Roman"/>
          <w:sz w:val="28"/>
          <w:szCs w:val="28"/>
        </w:rPr>
        <w:t>требования   к   уровню   подготовки   обучающихся;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формы   и   методы   контроля,   система   оценок;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методическое   обеспечение   учебного   процесса.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   соответствие   с   данными   направлениями   строится   основной   раздел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программы   «Содержание   учебного   предмета».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7.   Методы   обучения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Для   достижения   поставленной   цели   и   реализации   задач   предмета используются   следующие   методы   обучения: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  </w:t>
      </w:r>
      <w:r w:rsidRPr="002933EE">
        <w:rPr>
          <w:rFonts w:ascii="Times New Roman" w:hAnsi="Times New Roman" w:cs="Times New Roman"/>
          <w:sz w:val="28"/>
          <w:szCs w:val="28"/>
        </w:rPr>
        <w:t>словесный   (рассказ,   беседа,   объяснение);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•   </w:t>
      </w:r>
      <w:r w:rsidRPr="002933EE">
        <w:rPr>
          <w:rFonts w:ascii="Times New Roman" w:hAnsi="Times New Roman" w:cs="Times New Roman"/>
          <w:sz w:val="28"/>
          <w:szCs w:val="28"/>
        </w:rPr>
        <w:t>метод   упражнений   и   повторений   (выработка   игровых   навыков   ученика</w:t>
      </w:r>
      <w:r w:rsidRPr="002933EE">
        <w:rPr>
          <w:rFonts w:ascii="Times New Roman" w:hAnsi="Times New Roman" w:cs="Times New Roman"/>
          <w:b/>
          <w:sz w:val="28"/>
          <w:szCs w:val="28"/>
        </w:rPr>
        <w:t>,</w:t>
      </w:r>
      <w:r w:rsidRPr="002933EE">
        <w:rPr>
          <w:rFonts w:ascii="Times New Roman" w:hAnsi="Times New Roman" w:cs="Times New Roman"/>
          <w:sz w:val="28"/>
          <w:szCs w:val="28"/>
        </w:rPr>
        <w:t xml:space="preserve"> работа   над   художественно-образной   сферой   произведения);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метод   показа   (показ   педагогом   игровых   движений,   исполнение педагогом   пьес   с   использованием   многообразных   вариантов   показа);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объяснительно-иллюстративный   (педагог   играет   произведение   ученика и  попутно   объясняет);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репродуктивный   метод   (повторение   учеником   игровых   приемов   по образцу   учителя);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метод   проблемного   изложения   (педагог   ставит   и   сам   решает   проблему, показывая   при   этом   ученику   разные   пути   и   варианты   решения);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частично-поисковый</w:t>
      </w:r>
      <w:r w:rsidRPr="002933EE">
        <w:rPr>
          <w:rFonts w:ascii="Times New Roman" w:hAnsi="Times New Roman" w:cs="Times New Roman"/>
          <w:sz w:val="28"/>
          <w:szCs w:val="28"/>
        </w:rPr>
        <w:tab/>
        <w:t>(ученик  участвует в поисках  решения поставленной   задачи).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Выбор   методов   зависит   от   возраста   и   индивидуальных   особенностей обучающегося.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8.   Описание   материально-технических   условий   реализации   учебного предмета.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Материально-техническая   база   образовательного   учреждения   соответствует  санитарным   и   противопожарным   нормам,   нормам   охраны труда.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Учебные   аудитории   для   занятий   по   учебному   предмету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(аккордеон)»     имеют  площадь   не   менее   9   кв.м, пюпитр.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  образовательном   учреждении   созданы   условия   для содержания, своевременного обслуживания и ремонта музыкальных инструментов. Образовательное   учреждение     обеспечивает   наличие инструментов.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II.   Содержание   учебного   предмета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1.   Сведения   о   затратах   учебного   времени,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предусмотренного   на освоение   учебного   предмета  «Специальность  (аккордеон)»,   на  максимальную самостоятельную   нагрузку   обучающихся   и   аудиторные   занятия:                                                                                                      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lastRenderedPageBreak/>
        <w:t>Таблица 2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39" w:type="dxa"/>
        <w:tblLayout w:type="fixed"/>
        <w:tblLook w:val="04A0" w:firstRow="1" w:lastRow="0" w:firstColumn="1" w:lastColumn="0" w:noHBand="0" w:noVBand="1"/>
      </w:tblPr>
      <w:tblGrid>
        <w:gridCol w:w="4968"/>
        <w:gridCol w:w="720"/>
        <w:gridCol w:w="720"/>
        <w:gridCol w:w="720"/>
        <w:gridCol w:w="900"/>
        <w:gridCol w:w="720"/>
        <w:gridCol w:w="127"/>
        <w:gridCol w:w="864"/>
      </w:tblGrid>
      <w:tr w:rsidR="00DF6778" w:rsidRPr="002933EE" w:rsidTr="00AA20CF">
        <w:trPr>
          <w:trHeight w:val="353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1" w:type="dxa"/>
            <w:gridSpan w:val="7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Распределение по годам обучения</w:t>
            </w:r>
          </w:p>
        </w:tc>
      </w:tr>
      <w:tr w:rsidR="00DF6778" w:rsidRPr="002933EE" w:rsidTr="00AA20CF">
        <w:trPr>
          <w:trHeight w:val="353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847" w:type="dxa"/>
            <w:gridSpan w:val="2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6</w:t>
            </w:r>
          </w:p>
        </w:tc>
      </w:tr>
      <w:tr w:rsidR="00DF6778" w:rsidRPr="002933EE" w:rsidTr="00AA20CF">
        <w:trPr>
          <w:trHeight w:val="724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Продолжительность  учебных  занятий  (в неделях)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33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33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33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33</w:t>
            </w:r>
          </w:p>
        </w:tc>
        <w:tc>
          <w:tcPr>
            <w:tcW w:w="847" w:type="dxa"/>
            <w:gridSpan w:val="2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33</w:t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33</w:t>
            </w:r>
          </w:p>
        </w:tc>
      </w:tr>
      <w:tr w:rsidR="00DF6778" w:rsidRPr="002933EE" w:rsidTr="00AA20CF">
        <w:trPr>
          <w:trHeight w:val="81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Количество часов  на     аудиторные занятия  в  неделю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  <w:tc>
          <w:tcPr>
            <w:tcW w:w="847" w:type="dxa"/>
            <w:gridSpan w:val="2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</w:tr>
      <w:tr w:rsidR="00DF6778" w:rsidRPr="002933EE" w:rsidTr="00AA20CF">
        <w:trPr>
          <w:trHeight w:val="353"/>
        </w:trPr>
        <w:tc>
          <w:tcPr>
            <w:tcW w:w="4968" w:type="dxa"/>
            <w:vMerge w:val="restart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Общее  количество часов  на  аудиторные  занятия</w:t>
            </w:r>
          </w:p>
        </w:tc>
        <w:tc>
          <w:tcPr>
            <w:tcW w:w="3907" w:type="dxa"/>
            <w:gridSpan w:val="6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363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DF6778" w:rsidRPr="002933EE" w:rsidTr="00AA20CF">
        <w:trPr>
          <w:trHeight w:val="353"/>
        </w:trPr>
        <w:tc>
          <w:tcPr>
            <w:tcW w:w="4968" w:type="dxa"/>
            <w:vMerge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1" w:type="dxa"/>
            <w:gridSpan w:val="7"/>
            <w:tcBorders>
              <w:right w:val="single" w:sz="4" w:space="0" w:color="auto"/>
            </w:tcBorders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445,5</w:t>
            </w:r>
          </w:p>
        </w:tc>
      </w:tr>
      <w:tr w:rsidR="00DF6778" w:rsidRPr="002933EE" w:rsidTr="00AA20CF">
        <w:trPr>
          <w:trHeight w:val="1075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Количество     часов     на     внеаудиторные (самостоятельные)  занятия  в  неделю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847" w:type="dxa"/>
            <w:gridSpan w:val="2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</w:tr>
      <w:tr w:rsidR="00DF6778" w:rsidRPr="002933EE" w:rsidTr="00AA20CF">
        <w:trPr>
          <w:trHeight w:val="494"/>
        </w:trPr>
        <w:tc>
          <w:tcPr>
            <w:tcW w:w="4968" w:type="dxa"/>
            <w:vMerge w:val="restart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  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часов  на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внеаудиторные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(самостоятельные)  занятия</w:t>
            </w:r>
          </w:p>
        </w:tc>
        <w:tc>
          <w:tcPr>
            <w:tcW w:w="3907" w:type="dxa"/>
            <w:gridSpan w:val="6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561</w:t>
            </w:r>
          </w:p>
        </w:tc>
        <w:tc>
          <w:tcPr>
            <w:tcW w:w="864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DF6778" w:rsidRPr="002933EE" w:rsidTr="00AA20CF">
        <w:trPr>
          <w:trHeight w:val="565"/>
        </w:trPr>
        <w:tc>
          <w:tcPr>
            <w:tcW w:w="4968" w:type="dxa"/>
            <w:vMerge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1" w:type="dxa"/>
            <w:gridSpan w:val="7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693</w:t>
            </w:r>
          </w:p>
        </w:tc>
      </w:tr>
      <w:tr w:rsidR="00DF6778" w:rsidRPr="002933EE" w:rsidTr="00AA20CF">
        <w:trPr>
          <w:trHeight w:val="502"/>
        </w:trPr>
        <w:tc>
          <w:tcPr>
            <w:tcW w:w="49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Максимальное  количество часов    на занятия  в  неделю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6,5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6,5</w:t>
            </w:r>
          </w:p>
        </w:tc>
        <w:tc>
          <w:tcPr>
            <w:tcW w:w="991" w:type="dxa"/>
            <w:gridSpan w:val="2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6,5</w:t>
            </w:r>
          </w:p>
        </w:tc>
      </w:tr>
      <w:tr w:rsidR="00DF6778" w:rsidRPr="002933EE" w:rsidTr="00AA20CF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968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Общее  максимальное  количество  часов по  годам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00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7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991" w:type="dxa"/>
            <w:gridSpan w:val="2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DF6778" w:rsidRPr="002933EE" w:rsidTr="00AA20CF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4968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Общее  максимальное  количество  часов</w:t>
            </w:r>
          </w:p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на  весь  период  обучения</w:t>
            </w:r>
          </w:p>
        </w:tc>
        <w:tc>
          <w:tcPr>
            <w:tcW w:w="3780" w:type="dxa"/>
            <w:gridSpan w:val="5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924</w:t>
            </w:r>
          </w:p>
        </w:tc>
        <w:tc>
          <w:tcPr>
            <w:tcW w:w="991" w:type="dxa"/>
            <w:gridSpan w:val="2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DF6778" w:rsidRPr="002933EE" w:rsidTr="00AA20CF">
        <w:tblPrEx>
          <w:tblLook w:val="0000" w:firstRow="0" w:lastRow="0" w:firstColumn="0" w:lastColumn="0" w:noHBand="0" w:noVBand="0"/>
        </w:tblPrEx>
        <w:trPr>
          <w:trHeight w:val="737"/>
        </w:trPr>
        <w:tc>
          <w:tcPr>
            <w:tcW w:w="4968" w:type="dxa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1" w:type="dxa"/>
            <w:gridSpan w:val="7"/>
          </w:tcPr>
          <w:p w:rsidR="00DF6778" w:rsidRPr="002933EE" w:rsidRDefault="00DF6778" w:rsidP="00AA20CF">
            <w:pPr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1138,5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Учебный   материал   распределяется   по   годам   обучения   -   классам.   Каждый класс   имеет   свои   дидактические   задачи   и   объем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времени,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данное   время  направлено   на   освоения   учебного   материала.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Виды   внеаудиторной   работы: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самостоятельные   занятия   по   подготовке   учебной   программы;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подготовка   к   контрольным   урокам,   зачетам   и   экзаменам;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подготовка   к   концертным,   конкурсным   выступлениям;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посещение   учреждений   культуры   (филармоний,   театров,   концертных   залов,  музеев   и   др.),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участие  обучающихся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в  творческих  мероприятиях  и  культурно-просветительской   деятельности   образовательного   учреждения   и   др.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Годовые   требования   по   классам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  по   специальности   для   обучающихся   на   аккордеоне   сроком   5   лет   те же,   что   и   при   8-летнем   обучении,   но   в   несколько   сжатой   форме.   Условно   говоря, все   темы   изучаются   в   меньшем   объеме   часов.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Репертуар</w:t>
      </w:r>
      <w:r w:rsidRPr="002933EE">
        <w:rPr>
          <w:rFonts w:ascii="Times New Roman" w:hAnsi="Times New Roman" w:cs="Times New Roman"/>
          <w:sz w:val="28"/>
          <w:szCs w:val="28"/>
        </w:rPr>
        <w:tab/>
        <w:t>должен во</w:t>
      </w:r>
      <w:r w:rsidRPr="002933EE">
        <w:rPr>
          <w:rFonts w:ascii="Times New Roman" w:hAnsi="Times New Roman" w:cs="Times New Roman"/>
          <w:sz w:val="28"/>
          <w:szCs w:val="28"/>
        </w:rPr>
        <w:tab/>
        <w:t>всех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классах  включать  разнохарактерные произведения   различных   стилей,   жанров,   но   он   может   быть   немного   легче   (в зависимости   от   способностей   ученика).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Ученики, занимающиеся   по   пятилетней программе,   должны   принимать   активное   участие   в   концертной   деятельности, участвовать   в   конкурсах.   Задача   педагога   -  выполнение   учебной   программы направить  на максимальную   реализацию   творческого   потенциала   ученика,   при необходимости   подготовить   его   к   поступлению   в   среднее   специальное   учебное заведение.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График промежуточной и итоговой аттестации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0"/>
        <w:gridCol w:w="2700"/>
        <w:gridCol w:w="1800"/>
        <w:gridCol w:w="3703"/>
      </w:tblGrid>
      <w:tr w:rsidR="00DF6778" w:rsidRPr="002933EE" w:rsidTr="00AA20CF"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Вид контрольного прослушивания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Месяц 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Программные 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</w:tr>
      <w:tr w:rsidR="00DF6778" w:rsidRPr="002933EE" w:rsidTr="00AA20CF"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Академический концерт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Февраль-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 разнохарактерных произведения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Гаммы: До, соль, фа мажор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отдельно каждой рукой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этюд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 разнохарактерных произведения</w:t>
            </w:r>
          </w:p>
        </w:tc>
      </w:tr>
      <w:tr w:rsidR="00DF6778" w:rsidRPr="002933EE" w:rsidTr="00AA20CF">
        <w:trPr>
          <w:trHeight w:val="3675"/>
        </w:trPr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Академический концерт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Февраль-Март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Гаммы: до, соль, фа мажор двумя руками, 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этюда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разнохарактерных произведения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Гаммы: ля, ми, ре минор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гарм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мелод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виды)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этюд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3 музыкальных произведений: 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Одно - полифоническое,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Два - разнохарактерных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Академический концерт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Февраль- март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Мажорные гаммы до 3 диезных и бемольных 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знаков, 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этюда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музыкальных произведения: полифоническая пьеса, народная или оригинальная пьеса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Минорные гаммы до 3диезных и бемольных знаков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этюд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 музыкальных произведения: полифоническая пьеса,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произведение крупной формы,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народная или оригинальная пьеса</w:t>
            </w:r>
          </w:p>
        </w:tc>
      </w:tr>
      <w:tr w:rsidR="00DF6778" w:rsidRPr="002933EE" w:rsidTr="00AA20CF">
        <w:trPr>
          <w:trHeight w:val="4667"/>
        </w:trPr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Академический концерт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Февраль-Март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Мажорные гаммы до 4диезных и бемольных знаков, 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Терции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вдо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, соль, фа мажоре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Самостоятельная пьеса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разнообразных произведения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Минорные гаммы до 4диезных и бемольных знаков, 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этюд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 музыкальных произведения: полифоническая пьеса,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произведения крупной формы,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виртуозная пьеса или обработка народной пьесы</w:t>
            </w:r>
          </w:p>
        </w:tc>
      </w:tr>
      <w:tr w:rsidR="00DF6778" w:rsidRPr="002933EE" w:rsidTr="00AA20CF"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зачет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- прослушивание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- прослушивание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Выпускной 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Мажорные и минорные гаммы до 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5диезных и бемольных знаков, арпеджио, аккорды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1 этюд или виртуозная пьеса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2музыкальных 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произведения:</w:t>
            </w: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крупной </w:t>
            </w:r>
            <w:proofErr w:type="spellStart"/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формы,оригинальная</w:t>
            </w:r>
            <w:proofErr w:type="spellEnd"/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пьеса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музыкальных произведения: полифоническое произведение,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обработка народной мелодии</w:t>
            </w:r>
          </w:p>
          <w:p w:rsidR="00DF6778" w:rsidRPr="002933EE" w:rsidRDefault="00DF6778" w:rsidP="00AA20CF">
            <w:pPr>
              <w:spacing w:after="0" w:line="240" w:lineRule="auto"/>
              <w:ind w:firstLine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4 музыкальных произведения: полифоническое произведение, произведение крупной формы, виртуозное произведение, обработка народной мелодии, танца</w:t>
            </w:r>
          </w:p>
        </w:tc>
      </w:tr>
      <w:tr w:rsidR="00DF6778" w:rsidRPr="002933EE" w:rsidTr="00AA20CF">
        <w:trPr>
          <w:trHeight w:val="1104"/>
        </w:trPr>
        <w:tc>
          <w:tcPr>
            <w:tcW w:w="126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класс</w:t>
            </w:r>
          </w:p>
        </w:tc>
        <w:tc>
          <w:tcPr>
            <w:tcW w:w="27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Технический минимум в виде контрольного урока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Академический концерт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Выпускной экзамен</w:t>
            </w:r>
          </w:p>
        </w:tc>
        <w:tc>
          <w:tcPr>
            <w:tcW w:w="1800" w:type="dxa"/>
          </w:tcPr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78" w:rsidRPr="002933EE" w:rsidRDefault="00DF6778" w:rsidP="00AA2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703" w:type="dxa"/>
          </w:tcPr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Мажорные и минорные гаммы до 6диезных и бемольных знаков, арпеджио, аккорды, терции, триоли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2 этюда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Подбор по слуху, аккомпанемент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музыкальных произведения: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Полифоническое, произведение крупной формы, оригинальное произведение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4 музыкальных произведения:</w:t>
            </w:r>
          </w:p>
          <w:p w:rsidR="00DF6778" w:rsidRPr="002933EE" w:rsidRDefault="00DF6778" w:rsidP="00AA20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полифоническое, произведение крупной формы, оригинальное 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произведение(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повтор из </w:t>
            </w:r>
            <w:r w:rsidRPr="002933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-полугодия)1 новое музыкальнее произведение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Первый   класс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Специальность 2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3-х часов в неделю.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Введение.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Освоение   музыкальной   грамоты   (изучение   нот, музыкальных терминов). Знакомство с инструментом, клавиатурой правой, а затем левой. Освоение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 и  развитие первоначальных</w:t>
      </w:r>
      <w:r w:rsidRPr="002933EE">
        <w:rPr>
          <w:rFonts w:ascii="Times New Roman" w:hAnsi="Times New Roman" w:cs="Times New Roman"/>
          <w:sz w:val="28"/>
          <w:szCs w:val="28"/>
        </w:rPr>
        <w:tab/>
        <w:t>навыков  игры на аккордеоне:   посадка за инструментом,  правильное положение рук, плечевого аппарата, ведение меха, освоение основных штрихов: легато, нон легато, стаккато (как в правой, так и в левой клавиатуре).  Подбор   по  слуху. Чтение нот  с листа.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В   течение   1   года   обучения   ученик   должен   пройти: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Упражнения, для закрепления постановки  и  координации рук.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Мажорные   гаммы: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933EE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933EE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Pr="002933EE">
        <w:rPr>
          <w:rFonts w:ascii="Times New Roman" w:hAnsi="Times New Roman" w:cs="Times New Roman"/>
          <w:sz w:val="28"/>
          <w:szCs w:val="28"/>
        </w:rPr>
        <w:t>,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,  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933E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 отдельно каждой рукой.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18-20   произведений   различных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по  характеру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( народные песни, танцы, пьесы для детей) В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33EE">
        <w:rPr>
          <w:rFonts w:ascii="Times New Roman" w:hAnsi="Times New Roman" w:cs="Times New Roman"/>
          <w:sz w:val="28"/>
          <w:szCs w:val="28"/>
        </w:rPr>
        <w:t xml:space="preserve"> полугодии 5-6 пьес одной правой рукой.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2-3  этюда   на   разные   ритмические,   аппликатурные,   тональные   варианты;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Чтение   нот   с   листа.   Игра   в   ансамбле   с   педагогом.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 н.п.  «Василек»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 н.п.  «Как под горкой, под горой»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«Петушок»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Укр. н.п.  «Веселые гуси»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 н.п.  «Степь да степь кругом»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 н.п.  «Во саду ли, в огороде»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Тат.н.п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Апипа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«Маленькая полька»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Чеш.н.п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«Аннушка»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933EE">
        <w:rPr>
          <w:rFonts w:ascii="Times New Roman" w:hAnsi="Times New Roman" w:cs="Times New Roman"/>
          <w:sz w:val="28"/>
          <w:szCs w:val="28"/>
        </w:rPr>
        <w:t>Эстон.нар.танец</w:t>
      </w:r>
      <w:proofErr w:type="spellEnd"/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«Деревянное колесо»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А.Иванов «Полька»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М.Качурбина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 Мишка с куклой танцуют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полечку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Шуберт «Лендлер»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Т.Хренников «Колыбельная»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Р.Бажилин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«Частушка»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А.Латышев «В мире сказок» (детская сюита)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Н.Чайкин «Танец снегурочки»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Татарская народная песня «Розовый цвет»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Татарская народная песня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Апипа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Татарская народная песня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Каз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канаты»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Этюды: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В.Лушников.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Г.Беренс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Л.Шитте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А.Рожков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К.Черни 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8"/>
        <w:gridCol w:w="7380"/>
      </w:tblGrid>
      <w:tr w:rsidR="00DF6778" w:rsidRPr="002933EE" w:rsidTr="00AA20CF">
        <w:tc>
          <w:tcPr>
            <w:tcW w:w="22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738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Шуберт «Лендлер»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Р.н.п. «Во саду ли, в огороде»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Тат.н.п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Апипа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2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738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А.Латышев «В мире 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сказок»(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детская сюита)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Н.Чайкин «Марш»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Тат.н.п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«Розовый цвет»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26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738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Л.Моцарт «Юмореска»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Л.Книппер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«Полюшка-поле»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А.Иванов «Полька»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Второй   класс   (2   часа   в   неделю)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 2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3-х часов в неделю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Расширение списка используемых   музыкальных  терминов.  Знакомство с элементами полифонии. Работа над  динамикой, как средством музыкальной выразительности.  Игра в ансамбле с педагогом. Подбор  по  слуху.  Чтение   с   листа.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В   течение   2   года   обучения   ученик   должен   пройти: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мажорные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гаммы:   </w:t>
      </w:r>
      <w:proofErr w:type="gramEnd"/>
      <w:r w:rsidRPr="002933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933E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,  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33E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,  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933EE">
        <w:rPr>
          <w:rFonts w:ascii="Times New Roman" w:hAnsi="Times New Roman" w:cs="Times New Roman"/>
          <w:sz w:val="28"/>
          <w:szCs w:val="28"/>
        </w:rPr>
        <w:t>-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двумяруками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 две октавы,   минорные   гаммы:   a-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,   e-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, 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933EE">
        <w:rPr>
          <w:rFonts w:ascii="Times New Roman" w:hAnsi="Times New Roman" w:cs="Times New Roman"/>
          <w:sz w:val="28"/>
          <w:szCs w:val="28"/>
        </w:rPr>
        <w:t>-</w:t>
      </w:r>
      <w:r w:rsidRPr="002933EE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2933EE">
        <w:rPr>
          <w:rFonts w:ascii="Times New Roman" w:hAnsi="Times New Roman" w:cs="Times New Roman"/>
          <w:sz w:val="28"/>
          <w:szCs w:val="28"/>
        </w:rPr>
        <w:t xml:space="preserve">  (гармонический, мелодический виды) в одну-две октавы, арпеджио и аккорды в 2-3 октавы;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4- 5   этюдов  на разные виды техники;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10-12   пьес   различного   характера,   стиля,   жанра.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Чтение   нот   с   листа.   Подбор   по   слуху.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Спадавеккла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«Добрый жук»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И.Гайдн «Анданте»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И.Бетховен «Танец»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К. Глюк «Гавот»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Л.Моцарт «Менуэт»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Ф.Шуберт «Немецкий танец»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И.Бах «Ария»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lastRenderedPageBreak/>
        <w:t>Д.Тюрк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«Ариозо»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Д.Штейбельт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А.Фаттах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Азнакаевская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полька»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Тирольский Народный танец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М.Музафаров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«Игра»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Ю.Юцевич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«Марш»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Этюды: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Б.Барток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И.Вангаль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А.Самин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ля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А.Лемуан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В.Грачев. Этюд ля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40"/>
        <w:gridCol w:w="7020"/>
      </w:tblGrid>
      <w:tr w:rsidR="00DF6778" w:rsidRPr="002933EE" w:rsidTr="00AA20CF">
        <w:tc>
          <w:tcPr>
            <w:tcW w:w="23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И.Гайдн «Анданте»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Э.Джон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«Граф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Кабра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Тат.н.п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Залида</w:t>
            </w:r>
            <w:proofErr w:type="spellEnd"/>
          </w:p>
        </w:tc>
      </w:tr>
      <w:tr w:rsidR="00DF6778" w:rsidRPr="002933EE" w:rsidTr="00AA20CF">
        <w:tc>
          <w:tcPr>
            <w:tcW w:w="23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Л.Моцарт «Менуэт»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А.Фаттах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Азнакаевская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полька»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Тирольский Народный танец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3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М.Глинка Полифоническая пьеса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Ю.Юцевич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«Марш»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А.Иванов обр. р.н.п. «Как под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яблонью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Третий   класс   (2   часа)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 2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3-х часов в неделю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Работа  над  развитием технических  навыков.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Мажорные   гаммы до 3-х знаков в две октавы, параллельные минорные гаммы в две октавы (гармонический, мелодический виды), арпеджио короткие и длинные, аккорды.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Штрихи:   пройденные   во   2   классе,   освоение   смешанных   штрихов, динамика.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Освоение   крупной   формы.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4-5  этюдов   на   различные   виды   техники.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8-10   пьес   различного   характера,  стиля,   жанра.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Чтение   нот   с   листа.   Подбор   по   слуху.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И.Бах «Менуэт»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И.Бах «Полонез»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Г.Гендель «Менуэт»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Г.Гендель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Фугетта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», «Чакона»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И.Гуммель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«Легкая полифоническая пьеса»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Г.Перселя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«Ария»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Е.Юцевич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«Каноническая имитация»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Д.Штейбельт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Т.Хаслингер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Ю.Наймушны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А.Алябьев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«Соловей»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П.Булахов «Тройка»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П.Чайковский Немецкий танец, Итальянская песенка (из Детского альбома)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В.Грачев обр. р.н.п. «Не летай, соловей»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Дюбок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«Ах, улица, улица широкая моя»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Г.Тышкевич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«Бульба»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Л.Келер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«Тирольская песня»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Д.Гертвин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«Чудесно!»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Л.Батыр-Булгари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Чайкалырмынтугелермен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 обр. Ахметшина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А.Ключарёв обр.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тат.н.п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Залида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Этюды: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О.Агафонов. Этюд соль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Ф.Бейер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В.Грачев. Этюд ля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К.Мясков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ля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0"/>
        <w:gridCol w:w="6840"/>
      </w:tblGrid>
      <w:tr w:rsidR="00DF6778" w:rsidRPr="002933EE" w:rsidTr="00AA20CF">
        <w:tc>
          <w:tcPr>
            <w:tcW w:w="25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68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Г.Гендель «Чакона»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Д.Штейбельт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В.Грачевобр.р.н.п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«Не летай, соловей»</w:t>
            </w:r>
          </w:p>
        </w:tc>
      </w:tr>
      <w:tr w:rsidR="00DF6778" w:rsidRPr="002933EE" w:rsidTr="00AA20CF">
        <w:tc>
          <w:tcPr>
            <w:tcW w:w="25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68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И.Бах «Менуэт»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Т.Хаслингер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Рус.нар.песня</w:t>
            </w:r>
            <w:proofErr w:type="spellEnd"/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«Неделька»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5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684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Г.Перселл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«Ария»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Ю.Наймушин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Татар.нар.песня</w:t>
            </w:r>
            <w:proofErr w:type="spellEnd"/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. «Аниса» обр.А.Бакирова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Четвертый   класс   (2,5   часа   в   неделю)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 2,5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4-х часов в неделю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               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Освоение новых приёмов игры –глиссандо, вибрато и тремоло мехом.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Работа  над  развитием  музыкально-образного  мышления,  творческого  художественного  воображения.                        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Мажорные гаммы   до 4-х знаков и параллельные минорные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гармонический,   мелодический   виды)   в 2 октавы, арпеджио(короткие и длинные), аккорды.3-4  этюда  на   различные   виды   техники.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8-10  пьес   различного   характера,   стиля,   жанра.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Чтение   нот   с   листа.   Подбор   по   слуху.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И.Бах «Менуэт», «Ария»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Г.Бем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В.Моцарт «Рондо из 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М.Глинка «Двухголосная фуга»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С. Павлюченко «Инвенция»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Г. Фрид «Инвенция»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Л.Бетховен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Г.Гендель Вариации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Клементи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Рондо. Сонатина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Л. Моцарт Вариации. Рондо. Сонатина.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Чимароза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В.Мотов «Прелюдия»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С.Рубинштейн «Пьеса»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Г.Свиридов «Ласковая просьба». «Парень с гармошкой»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«Юмореска»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Холминов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Н.Чайкин Русский танец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К.Вебер Вальс из оперы «Волшебный стрелок»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Дмитриев «Белый парус»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Орцеховский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Пасадобль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Татар.н.п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. «Ал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чачак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 обр. Ахметшина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Этюды: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Черни. Этюды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М.Геллер.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Гурлит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В.Иванов. Этюд ми минор.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А.Мирек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00"/>
        <w:gridCol w:w="5760"/>
      </w:tblGrid>
      <w:tr w:rsidR="00DF6778" w:rsidRPr="002933EE" w:rsidTr="00AA20CF">
        <w:tc>
          <w:tcPr>
            <w:tcW w:w="36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57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Г.Бен «Менуэт»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В.Моцарт « Рондо из сонатины»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Дмитриев «Белый парус»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36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57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С.Павлюченко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Фугетта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М.Клементи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«рондо из сонатины»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А.Фаттах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«Юмореска»</w:t>
            </w:r>
          </w:p>
        </w:tc>
      </w:tr>
      <w:tr w:rsidR="00DF6778" w:rsidRPr="002933EE" w:rsidTr="00AA20CF">
        <w:tc>
          <w:tcPr>
            <w:tcW w:w="36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57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И.Бах «Менуэт»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Д.Чимароза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Татар.н.п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. «Ал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чачак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 обр. Ахметшина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Пятый   класс   (2,5   часа   в   неделю)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 2,5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4-х часов в неделю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Главная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задача,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стоящая   перед   обучающимися   пятого   класса,   -   предоставить выпускную   программу   в   максимально   готовом,   качественном   виде.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>Перед  выпускным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 экзаменом   обучающийся   обыгрывает   свою   программу   на   зачетах, классных   вечерах,   концертах. Закрепление   ранее   освоенных   приемов,   штрихов.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Игра   мажорных   и   минорных  гамм до 5-ти и более знаков, арпеджио и аккордов различными штрихами.</w:t>
      </w:r>
      <w:r w:rsidRPr="002933EE">
        <w:rPr>
          <w:rFonts w:ascii="Times New Roman" w:hAnsi="Times New Roman" w:cs="Times New Roman"/>
          <w:sz w:val="28"/>
          <w:szCs w:val="28"/>
        </w:rPr>
        <w:tab/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2-3  этюда   на   различные   виды   техники.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6-8   произведений   различного   характера,   стиля,   жанра.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Чтение   нот   с   листа.   Подбор   по   слуху.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И.Бах «Двухголосная инвенция ре минор, фа мажор»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И.Бах «Прелюдия и Фуга ре минор, ля минор, соль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мажор»(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из сб.»Маленькие прелюдии и фуги»)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Л.Бетховен «Рондо-каприччио»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М.Клементи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«Сонатина соль мажор, ре мажор»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Д.Скарлатти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Соната. Пастораль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П.Фрасини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Вариации на тему мелодии «Карнавал в Венеции»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И.Яшкевич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«Соната в старинном стиле»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Р.Бажилин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«Карамельный аукцион» листок из песен «Военных лет»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Б.Векслер Испанский танец. Фестивальный вальс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В.Власов «Босса-нова», «Шаги»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«Вечерняя баллада», «Воспоминания о Париже»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Е.Дога «Ручейки»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В.Зеленецкий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«Осенняя хора»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В.Монти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«Чардаш»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Пиццигони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Вальс- мюзет «Свет и тени»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А.Мирек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Вариации на тему р.н.п. «Там за речкой»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И.Паницкий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Вариации на тему р.н.п. «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Полосынька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Иванов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обр.р.н.п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«</w:t>
      </w:r>
      <w:proofErr w:type="spellStart"/>
      <w:proofErr w:type="gramStart"/>
      <w:r w:rsidRPr="002933EE">
        <w:rPr>
          <w:rFonts w:ascii="Times New Roman" w:hAnsi="Times New Roman" w:cs="Times New Roman"/>
          <w:sz w:val="28"/>
          <w:szCs w:val="28"/>
        </w:rPr>
        <w:t>Ах,вы</w:t>
      </w:r>
      <w:proofErr w:type="spellEnd"/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сени, мои сени»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Р.Курамшин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«Эй, джигиты»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Х.Валиуллин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«Танец»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Этюды: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Г.Беренс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Этюды ля минор, соль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Ф.Бурчмюллер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 до мажор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933EE">
        <w:rPr>
          <w:rFonts w:ascii="Times New Roman" w:hAnsi="Times New Roman" w:cs="Times New Roman"/>
          <w:sz w:val="28"/>
          <w:szCs w:val="28"/>
        </w:rPr>
        <w:t>М.Двилянский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Этюд до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А.Лешгорн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. Этюды фа мажор,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Г.Шахов. Этюды доминор, ля минор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Равин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Раввин. Концертный этюд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выпускного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60"/>
        <w:gridCol w:w="7200"/>
      </w:tblGrid>
      <w:tr w:rsidR="00DF6778" w:rsidRPr="002933EE" w:rsidTr="00AA20CF">
        <w:tc>
          <w:tcPr>
            <w:tcW w:w="21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72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И.Бах «Двухголосная инвенция»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М.Клементи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 соль мажор»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И.Паницкий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Вариации на тему р.н.п.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Полосынька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В.Власов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«Босса-нова»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1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72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И.Бах «Прелюдия и фуга минор 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( «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Маленькие прелюдии и фуги»)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Кулау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 Сонатина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А.Мирек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Вариации на тему р.н.п. «Там за речкой»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Пиццигони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«Вальс-мюзет», «Свет и тени»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1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720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И.Бах «Инвенции фа мажор»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М.Клементи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 ре мажор»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П.Фросини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Вариации на тему «Карнавал в Венеции»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Курамшин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«Эй, джигиты»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Обучающиеся,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продолжающие   обучение   в   6   классе,   сдают   выпускной   экзамен в   6   классе.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Шестой   класс   (2,5   часа   в   неделю)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Специальность 2,5   часа   в   неделю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Самостоятельная работа      не менее 4-х часов в неделю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Консультации  8   часов в год 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В шестом   классе   обучаются   ученики,   которые   целенаправленно готовятся  к  поступлению  в  профессиональное   образовательное   учреждение.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 связи   с   этим,   педагогу   рекомендуется   составлять   годовой   репертуар     с учетом программных  требований профессионального  образовательного  учреждения.   Участие   в   классных   вечерах,   концертах   отдела,   школы,   конкурсах   принесут   значительную   пользу,   придав   уверенности   в   игре.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Ученики   шестого   класса   играют   зачет   в   декабре   и   итоговый   экзамен   в  мае.   В   декабре   обязателен   показ   произведения   крупной   формы.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Примерные программы экзамена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8"/>
        <w:gridCol w:w="7020"/>
      </w:tblGrid>
      <w:tr w:rsidR="00DF6778" w:rsidRPr="002933EE" w:rsidTr="00AA20CF">
        <w:tc>
          <w:tcPr>
            <w:tcW w:w="244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Г.Гендель «Пассакалия»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Моцарт «Сонатина»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Обр. Г.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Шендерева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«Во сыром бору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тропина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А.Фоссен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«Летящие листья»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44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Вариант 2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И.Бах «Прелюдия и фуга ля минор» (Маленькие прелюдии и фуги)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Д.Скарлатти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Обр.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В.Бухвостова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«Неделька»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И.Кола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Перпетуммобиле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6778" w:rsidRPr="002933EE" w:rsidTr="00AA20CF">
        <w:tc>
          <w:tcPr>
            <w:tcW w:w="2448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702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А.Холминов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«Фуга»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М.Клементи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«Сонатина»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Х.Валиуллин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«Танец»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В.Мотов обр. р.н.п. «Ах, Самара-городок»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III.   Требования   к   уровню   подготовки   обучающихся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Данная   программа   отражает   разнообразие   репертуара,   его   академическую  направленность,   а   также   демонстрирует   возможность   индивидуального   подхода  к  каждому  ученику.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Содержание   программы   направлено   на   обеспечение  художественно-эстетического  развития обучающегося</w:t>
      </w:r>
      <w:r w:rsidRPr="002933EE">
        <w:rPr>
          <w:rFonts w:ascii="Times New Roman" w:hAnsi="Times New Roman" w:cs="Times New Roman"/>
          <w:sz w:val="28"/>
          <w:szCs w:val="28"/>
        </w:rPr>
        <w:tab/>
        <w:t>и  приобретения</w:t>
      </w:r>
      <w:r w:rsidRPr="002933EE">
        <w:rPr>
          <w:rFonts w:ascii="Times New Roman" w:hAnsi="Times New Roman" w:cs="Times New Roman"/>
          <w:sz w:val="28"/>
          <w:szCs w:val="28"/>
        </w:rPr>
        <w:tab/>
        <w:t>им художественно-исполнительских   знаний,   умений   и   навыков.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Таким   образом,   ученик   к   концу   прохождения   курса   программы   обучения   должен: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основные   исторические   сведения   об   инструменте;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конструктивные   особенности   инструмента;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элементарные   правила   по   уходу   за   инструментом   и   уметь   их  применять   при   необходимости;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основы   музыкальной   грамоты;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систему   игровых   навыков   и   уметь   применять   ее   самостоятельно;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</w:t>
      </w:r>
      <w:r w:rsidRPr="002933EE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2933EE">
        <w:rPr>
          <w:rFonts w:ascii="Times New Roman" w:hAnsi="Times New Roman" w:cs="Times New Roman"/>
          <w:sz w:val="28"/>
          <w:szCs w:val="28"/>
        </w:rPr>
        <w:tab/>
        <w:t>средства</w:t>
      </w:r>
      <w:r w:rsidRPr="002933EE">
        <w:rPr>
          <w:rFonts w:ascii="Times New Roman" w:hAnsi="Times New Roman" w:cs="Times New Roman"/>
          <w:sz w:val="28"/>
          <w:szCs w:val="28"/>
        </w:rPr>
        <w:tab/>
        <w:t>музыкальной</w:t>
      </w:r>
      <w:r w:rsidRPr="002933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выразительности(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тембр,  динамика,   штрих,   темп   и   т.   д.);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</w:t>
      </w:r>
      <w:r w:rsidRPr="002933EE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2933EE">
        <w:rPr>
          <w:rFonts w:ascii="Times New Roman" w:hAnsi="Times New Roman" w:cs="Times New Roman"/>
          <w:sz w:val="28"/>
          <w:szCs w:val="28"/>
        </w:rPr>
        <w:tab/>
        <w:t>жанры</w:t>
      </w:r>
      <w:r w:rsidRPr="002933EE">
        <w:rPr>
          <w:rFonts w:ascii="Times New Roman" w:hAnsi="Times New Roman" w:cs="Times New Roman"/>
          <w:sz w:val="28"/>
          <w:szCs w:val="28"/>
        </w:rPr>
        <w:tab/>
        <w:t>музыки</w:t>
      </w:r>
      <w:r w:rsidRPr="002933EE">
        <w:rPr>
          <w:rFonts w:ascii="Times New Roman" w:hAnsi="Times New Roman" w:cs="Times New Roman"/>
          <w:sz w:val="28"/>
          <w:szCs w:val="28"/>
        </w:rPr>
        <w:tab/>
        <w:t>(инструментальный, вокальный,   симфонический   и   т.   д.);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</w:t>
      </w:r>
      <w:r w:rsidRPr="002933EE">
        <w:rPr>
          <w:rFonts w:ascii="Times New Roman" w:hAnsi="Times New Roman" w:cs="Times New Roman"/>
          <w:sz w:val="28"/>
          <w:szCs w:val="28"/>
        </w:rPr>
        <w:tab/>
        <w:t>технические и  художественно-эстетические особенности,   характерные   для   сольного   исполнительства   на  аккордеоне;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знать   функциональные   особенности   строения   частей   тела   и   уметь рационально   использовать   их   в   работе   игрового   аппарата;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уметь   самостоятельно   определять   технические  трудности несложного   музыкального   произведения   и   находить   способы   и   методы   в   работе   над  ними;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уметь   самостоятельно   среди   нескольких   вариантов   аппликатуры   выбрать  наиболее   удобную   и   рациональную;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уметь</w:t>
      </w:r>
      <w:r w:rsidRPr="002933EE">
        <w:rPr>
          <w:rFonts w:ascii="Times New Roman" w:hAnsi="Times New Roman" w:cs="Times New Roman"/>
          <w:sz w:val="28"/>
          <w:szCs w:val="28"/>
        </w:rPr>
        <w:tab/>
        <w:t>самостоятельно,</w:t>
      </w:r>
      <w:r w:rsidRPr="002933EE">
        <w:rPr>
          <w:rFonts w:ascii="Times New Roman" w:hAnsi="Times New Roman" w:cs="Times New Roman"/>
          <w:sz w:val="28"/>
          <w:szCs w:val="28"/>
        </w:rPr>
        <w:tab/>
        <w:t>осознанно</w:t>
      </w:r>
      <w:r w:rsidRPr="002933EE">
        <w:rPr>
          <w:rFonts w:ascii="Times New Roman" w:hAnsi="Times New Roman" w:cs="Times New Roman"/>
          <w:sz w:val="28"/>
          <w:szCs w:val="28"/>
        </w:rPr>
        <w:tab/>
        <w:t>работать</w:t>
      </w:r>
      <w:r w:rsidRPr="002933EE">
        <w:rPr>
          <w:rFonts w:ascii="Times New Roman" w:hAnsi="Times New Roman" w:cs="Times New Roman"/>
          <w:sz w:val="28"/>
          <w:szCs w:val="28"/>
        </w:rPr>
        <w:tab/>
        <w:t>над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несложными произведениями,   опираясь   на   знания   законов   формообразования,   а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также   на  освоенную   в   классе   под   руководством   педагога   методику   поэтапной   работы  над   художественным   произведением;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уметь   творчески   подходить   к   созданию   художественного   образа,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используя   при   этом   все   теоретические   знания   и   предыдущий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практический  опыт   в   освоении   штрихов,   приемов   и   других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музыкальных   средств  выразительности;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уметь   на   базе   приобретенных   специальных   знаний   давать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грамотную  адекватную   оценку   многообразным   музыкальным   событиям;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иметь   навык   игры   по   нотам;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иметь   навык   чтения   с   листа   несложных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произведений,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необходимый   для   ансамблевого   и   оркестрового   музицирования;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приобрести</w:t>
      </w:r>
      <w:r w:rsidRPr="002933EE">
        <w:rPr>
          <w:rFonts w:ascii="Times New Roman" w:hAnsi="Times New Roman" w:cs="Times New Roman"/>
          <w:sz w:val="28"/>
          <w:szCs w:val="28"/>
        </w:rPr>
        <w:tab/>
        <w:t>навык</w:t>
      </w:r>
      <w:r w:rsidRPr="002933EE">
        <w:rPr>
          <w:rFonts w:ascii="Times New Roman" w:hAnsi="Times New Roman" w:cs="Times New Roman"/>
          <w:sz w:val="28"/>
          <w:szCs w:val="28"/>
        </w:rPr>
        <w:tab/>
        <w:t>транспонирования</w:t>
      </w:r>
      <w:r w:rsidRPr="002933EE">
        <w:rPr>
          <w:rFonts w:ascii="Times New Roman" w:hAnsi="Times New Roman" w:cs="Times New Roman"/>
          <w:sz w:val="28"/>
          <w:szCs w:val="28"/>
        </w:rPr>
        <w:tab/>
        <w:t>и</w:t>
      </w:r>
      <w:r w:rsidRPr="002933EE">
        <w:rPr>
          <w:rFonts w:ascii="Times New Roman" w:hAnsi="Times New Roman" w:cs="Times New Roman"/>
          <w:sz w:val="28"/>
          <w:szCs w:val="28"/>
        </w:rPr>
        <w:tab/>
        <w:t>подбора</w:t>
      </w:r>
      <w:r w:rsidRPr="002933EE">
        <w:rPr>
          <w:rFonts w:ascii="Times New Roman" w:hAnsi="Times New Roman" w:cs="Times New Roman"/>
          <w:sz w:val="28"/>
          <w:szCs w:val="28"/>
        </w:rPr>
        <w:tab/>
        <w:t>по слуху,</w:t>
      </w:r>
      <w:r w:rsidRPr="002933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так  необходимых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 в   дальнейшем   будущему   оркестровому   музыканту;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приобрести   навык   публичных   выступлений,   как   в   качестве   солиста,   так   и  в   различных   ансамблях   и   оркестрах.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Реализация   программы   обеспечивает: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наличие</w:t>
      </w:r>
      <w:r w:rsidRPr="002933EE">
        <w:rPr>
          <w:rFonts w:ascii="Times New Roman" w:hAnsi="Times New Roman" w:cs="Times New Roman"/>
          <w:sz w:val="28"/>
          <w:szCs w:val="28"/>
        </w:rPr>
        <w:tab/>
        <w:t>у</w:t>
      </w:r>
      <w:r w:rsidRPr="002933EE">
        <w:rPr>
          <w:rFonts w:ascii="Times New Roman" w:hAnsi="Times New Roman" w:cs="Times New Roman"/>
          <w:sz w:val="28"/>
          <w:szCs w:val="28"/>
        </w:rPr>
        <w:tab/>
        <w:t>обучающегося</w:t>
      </w:r>
      <w:r w:rsidRPr="002933EE">
        <w:rPr>
          <w:rFonts w:ascii="Times New Roman" w:hAnsi="Times New Roman" w:cs="Times New Roman"/>
          <w:sz w:val="28"/>
          <w:szCs w:val="28"/>
        </w:rPr>
        <w:tab/>
        <w:t>интереса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к   музыкальному  искусству,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самостоятельному   музыкальному   исполнительству;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комплексное   совершенствование   игровой   техники   аккордеониста,   которая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включает   в   себя   тембровое   слушание,   вопросы   динамики,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артикуляции,  интонирования,   а   также   организацию   работы   игрового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аппарата,   развитие  крупной   и   мелкой   техники;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сформированный   комплекс   исполнительских   знаний,   умений   и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>навыков,  позволяющий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использовать многообразные возможности аккордеона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для  достижения   наиболее   убедительной   интерпретации   авторского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текста;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знание   художественно-исполнительских   возможностей   аккордеона;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знание   музыкальной   терминологии;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знание   репертуара   для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аккордеона,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включающего   произведения   разных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>стилей  и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 жанров,   произведения   крупной   формы   (концерты,   сонаты,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сюиты,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циклы)   в соответствии   с   программными   требованиями;   в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старших,   ориентированных на  профессиональное   обучение   классах,   умение   самостоятельно   выбрать   для  себя   программу;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наличие   навыка   по   чтению   с   листа   музыкальных   произведений;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умение   транспонировать   и   подбирать   по   слуху;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навыки   по   воспитанию   слухового   контроля,   умению   управлять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процессом    исполнения   музыкального   произведения;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•   навыки</w:t>
      </w:r>
      <w:r w:rsidRPr="002933EE">
        <w:rPr>
          <w:rFonts w:ascii="Times New Roman" w:hAnsi="Times New Roman" w:cs="Times New Roman"/>
          <w:sz w:val="28"/>
          <w:szCs w:val="28"/>
        </w:rPr>
        <w:tab/>
        <w:t>по</w:t>
      </w:r>
      <w:r w:rsidRPr="002933EE">
        <w:rPr>
          <w:rFonts w:ascii="Times New Roman" w:hAnsi="Times New Roman" w:cs="Times New Roman"/>
          <w:sz w:val="28"/>
          <w:szCs w:val="28"/>
        </w:rPr>
        <w:tab/>
        <w:t>использованию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музыкально-исполнительских  средств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выразительности, выполнению</w:t>
      </w:r>
      <w:r w:rsidRPr="002933EE">
        <w:rPr>
          <w:rFonts w:ascii="Times New Roman" w:hAnsi="Times New Roman" w:cs="Times New Roman"/>
          <w:sz w:val="28"/>
          <w:szCs w:val="28"/>
        </w:rPr>
        <w:tab/>
        <w:t>анализа  исполняемых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произведений,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владению  различными  видами  техники  исполнительства,  использованию   художественно   оправданных   технических   приемов;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наличие   творческой   инициативы,   сформированных   представлений   о методике   разучивания   музыкальных   произведений   и   приемах   работы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над  исполнительскими   трудностями;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•   наличие   навыков  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-концертной   работы   в   качестве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солиста.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                              IV.   Формы   и   методы   контроля,   система   оценок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1.   Аттестация:   цели,   виды,   форма,   содержание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Каждый   из   видов   контроля   успеваемости   обучающихся   имеет   свои   цели, задачи   и   формы.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Оценки   качества   знаний   по   «Специальности   (аккордеон)»   охватывают   все  виды   контроля: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текущий   контроль   успеваемости;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промежуточная   аттестация   обучающихся;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-   итоговая   аттестация   обучающихся.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Цель   промежуточной   аттестации   -</w:t>
      </w:r>
      <w:r w:rsidRPr="002933EE">
        <w:rPr>
          <w:rFonts w:ascii="Times New Roman" w:hAnsi="Times New Roman" w:cs="Times New Roman"/>
          <w:sz w:val="28"/>
          <w:szCs w:val="28"/>
        </w:rPr>
        <w:tab/>
        <w:t>определение   уровня   подготовки обучающегося   на</w:t>
      </w:r>
      <w:r w:rsidRPr="002933EE">
        <w:rPr>
          <w:rFonts w:ascii="Times New Roman" w:hAnsi="Times New Roman" w:cs="Times New Roman"/>
          <w:sz w:val="28"/>
          <w:szCs w:val="28"/>
        </w:rPr>
        <w:tab/>
        <w:t>определенном   этапе   обучения   по   конкретно   пройденному  материалу.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Таблица  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40"/>
        <w:gridCol w:w="4434"/>
        <w:gridCol w:w="3149"/>
      </w:tblGrid>
      <w:tr w:rsidR="00DF6778" w:rsidRPr="002933EE" w:rsidTr="00AA20CF">
        <w:tc>
          <w:tcPr>
            <w:tcW w:w="2127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Вид   контроля</w:t>
            </w:r>
          </w:p>
        </w:tc>
        <w:tc>
          <w:tcPr>
            <w:tcW w:w="453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297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</w:tc>
      </w:tr>
      <w:tr w:rsidR="00DF6778" w:rsidRPr="002933EE" w:rsidTr="00AA20CF">
        <w:trPr>
          <w:trHeight w:val="4335"/>
        </w:trPr>
        <w:tc>
          <w:tcPr>
            <w:tcW w:w="2127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53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-   поддержание  учебной дисциплины,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-   выявление   отношения   обучающегося к изучаемому предмету,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-   повышение   уровня   освоения   текущего  учебного   материала.   Текущий  контроль осуществляется     преподавателем по специальности          регулярно  (с периодичностью     не   более  чем  через два,   три   урока)   в   рамках   расписания  занятий   и   предлагает   использование различной   системы   оценок.   Результаты   текущего   контроля   учитываются   при   выставлении   четвертных,   полугодовых, годовых   оценок.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уроки,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академические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концерты,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прослушивания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   конкурсам,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концертам</w:t>
            </w:r>
          </w:p>
        </w:tc>
      </w:tr>
      <w:tr w:rsidR="00DF6778" w:rsidRPr="002933EE" w:rsidTr="00AA20CF">
        <w:tc>
          <w:tcPr>
            <w:tcW w:w="2127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Промежуточная</w:t>
            </w:r>
          </w:p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аттестация</w:t>
            </w:r>
          </w:p>
        </w:tc>
        <w:tc>
          <w:tcPr>
            <w:tcW w:w="4536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определение     успешности     развития обучающегося   и   усвоения   им   программы   на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определенном   этапе   обучения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зачеты  (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показ  части</w:t>
            </w:r>
          </w:p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программы,технический</w:t>
            </w:r>
            <w:proofErr w:type="spellEnd"/>
            <w:proofErr w:type="gramEnd"/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),академические</w:t>
            </w:r>
            <w:proofErr w:type="gramEnd"/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концерты,переводные</w:t>
            </w:r>
            <w:proofErr w:type="spellEnd"/>
            <w:proofErr w:type="gramEnd"/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зачеты,  экзамены</w:t>
            </w:r>
          </w:p>
        </w:tc>
      </w:tr>
      <w:tr w:rsidR="00DF6778" w:rsidRPr="002933EE" w:rsidTr="00AA20CF">
        <w:tc>
          <w:tcPr>
            <w:tcW w:w="2127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Итоговая</w:t>
            </w:r>
          </w:p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аттестация</w:t>
            </w:r>
          </w:p>
        </w:tc>
        <w:tc>
          <w:tcPr>
            <w:tcW w:w="4536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определяет   уровень   и   качество   освоения</w:t>
            </w:r>
          </w:p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программы   учебного   предмета</w:t>
            </w:r>
          </w:p>
        </w:tc>
        <w:tc>
          <w:tcPr>
            <w:tcW w:w="2976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проводится   в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выпускных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классах:   </w:t>
            </w:r>
            <w:proofErr w:type="gram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5   (6)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 xml:space="preserve">Контрольные </w:t>
      </w:r>
      <w:proofErr w:type="gramStart"/>
      <w:r w:rsidRPr="002933EE">
        <w:rPr>
          <w:rFonts w:ascii="Times New Roman" w:hAnsi="Times New Roman" w:cs="Times New Roman"/>
          <w:b/>
          <w:sz w:val="28"/>
          <w:szCs w:val="28"/>
        </w:rPr>
        <w:t>уроки</w:t>
      </w:r>
      <w:r w:rsidRPr="002933EE">
        <w:rPr>
          <w:rFonts w:ascii="Times New Roman" w:hAnsi="Times New Roman" w:cs="Times New Roman"/>
          <w:sz w:val="28"/>
          <w:szCs w:val="28"/>
        </w:rPr>
        <w:t xml:space="preserve">  направлены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 на   выявление   знаний,   умений   и навыков обучающихся   в   классе   по   специальности.   Они   не   требуют   публичного  исполнения   и   концертной   готовности.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Это   своего   рода   проверка   навыков  самостоятельной   работы   обучающегося,   проверка   технического   роста,   проверка степени   овладения   навыками   музицирования   (чтение   с   листа,   подбор   по  слуху, транспонирование),   проверка   степени   готовности   обучающихся   выпускных   классов   к   итоговой   аттестации.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Контрольные   прослушивания   проводятся   в   классе   в присутствии   комиссии,   включая   в   себя   элементы   беседы   собучающимся,   и  предполагают   обязательное   обсуждение   рекомендательного   характера.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Также   преподаватель   может   сам   назначать   и   проводить   контрольные уроки   в   течение   четверти   в   зависимости   от   индивидуальной   успеваемости  ученика,   от   этапности   изучаемой   программы   с   целью   повышения   мотивации   в  ученике   к   учебному   процессу.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Контрольные  уроки проводятся в счет  аудиторного</w:t>
      </w:r>
      <w:r w:rsidRPr="002933EE">
        <w:rPr>
          <w:rFonts w:ascii="Times New Roman" w:hAnsi="Times New Roman" w:cs="Times New Roman"/>
          <w:sz w:val="28"/>
          <w:szCs w:val="28"/>
        </w:rPr>
        <w:tab/>
        <w:t>времени, предусмотренного   на   учебный   предмет.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Зачеты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проводятся   на   завершающих   полугодие   учебных   занятиях   в   счет  аудиторного   времени,   предусмотренного   на   учебный   предмет,   и   предполагают  публичное   исполнение   технической   или   академической   программы   или   ее  части   в   присутствии   комиссии.   Зачеты   дифференцированные,   с   обязательным  методическим   обсуждением,   носящим   рекомендательный   характер.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Академические   концерты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предполагают   те   же   требования,   что   и   зачеты, но   они   представляют   собой   публичное   (на   сцене)   исполнение   учебной программы   или   ее   части   в   присутствии   комиссии,   родителей,   обучающихся   и других   слушателей.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Для   академического   концерта   преподаватель   должен  подготовить   с   учеником   2-3   произведения.   Выступление   ученика   обязательно  должно   быть   с   оценкой.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lastRenderedPageBreak/>
        <w:t>Переводные   экзамены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проводятся   в   конце   каждого   учебного   года. Исполнение   полной   программы   демонстрирует   уровень   освоения   программы  данного   года   обучения.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Переводной   экзамен   проводится   с   применением  дифференцированных   систем   оценок,   завершаясь   обязательным   методическим  обсуждением.   Экзамены   проводятся   за   пределами   аудиторных   учебных  занятий.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Обучающийся,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освоивший   в   полном   объеме   программу,   переводится   в  следующий   класс.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Итоговая   аттестация   (экзамен)</w:t>
      </w:r>
      <w:r w:rsidRPr="002933EE">
        <w:rPr>
          <w:rFonts w:ascii="Times New Roman" w:hAnsi="Times New Roman" w:cs="Times New Roman"/>
          <w:sz w:val="28"/>
          <w:szCs w:val="28"/>
        </w:rPr>
        <w:t xml:space="preserve">   определяет   уровень   и   качество   освоения  образовательной   программы.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Экзамен   проводится   в   выпускных   классах:   5   (6),   в   соответствии   с   действующими   учебными   планами.   Итоговая   аттестация  проводится   по   утвержденному   директором   школы   расписанию.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2.   Критерии   оценок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Для   аттестации   обучающихся   создаются   фонды   оценочных   средств, включающие   методы   контроля,   позволяющие   оценить   приобретенные   знания,  умения,   навыки.   По   итогам   исполнения   выставляются   оценки   по   пятибалльной  шкале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Таблица 4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6579"/>
      </w:tblGrid>
      <w:tr w:rsidR="00DF6778" w:rsidRPr="002933EE" w:rsidTr="00AA20CF">
        <w:tc>
          <w:tcPr>
            <w:tcW w:w="3060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  оценивания   исполнения</w:t>
            </w:r>
          </w:p>
        </w:tc>
      </w:tr>
      <w:tr w:rsidR="00DF6778" w:rsidRPr="002933EE" w:rsidTr="00AA20CF">
        <w:trPr>
          <w:trHeight w:val="1811"/>
        </w:trPr>
        <w:tc>
          <w:tcPr>
            <w:tcW w:w="3060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5   («отлично»)</w:t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Яркая, осмысленная   игра,   выразительная  динамика;   текст   сыгран   безукоризненно. Использован   богатый   арсенал   выразительных     средств,    владение исполнительской   техникой  и  </w:t>
            </w:r>
            <w:proofErr w:type="spellStart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звуковедением</w:t>
            </w:r>
            <w:proofErr w:type="spellEnd"/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 позволяет     говорить     о   высоком   художественном   уровне   игры.</w:t>
            </w:r>
          </w:p>
        </w:tc>
      </w:tr>
      <w:tr w:rsidR="00DF6778" w:rsidRPr="002933EE" w:rsidTr="00AA20CF">
        <w:trPr>
          <w:trHeight w:val="1992"/>
        </w:trPr>
        <w:tc>
          <w:tcPr>
            <w:tcW w:w="3060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4   («хорошо»)</w:t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Игра   с   ясной   художественно-музыкальной трактовкой,     но     не     все     технически проработано,     определенное  количество погрешностей   не   дает   возможность   оценить  «отлично».   Интонационная   и   ритмическая игра   может   носить   неопределенный   характер.</w:t>
            </w:r>
          </w:p>
        </w:tc>
      </w:tr>
      <w:tr w:rsidR="00DF6778" w:rsidRPr="002933EE" w:rsidTr="00AA20CF">
        <w:tc>
          <w:tcPr>
            <w:tcW w:w="3060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3(«удовлетворительно»)</w:t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Средний   технический   уровень   подготовки, бедный,   недостаточный   штриховой   арсенал, определенные   проблемы   в   исполнительском аппарате   мешают   донести   до   слушателя художественный     замысел     произведения.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 xml:space="preserve">Можно   говорить      о   том,   что   качество исполняемой   программы     в   данном   случае зависело   от   времени,   потраченного   на   работу 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  или   отсутствии   интереса   у   ученика   к занятиям   музыкой.</w:t>
            </w:r>
          </w:p>
        </w:tc>
      </w:tr>
      <w:tr w:rsidR="00DF6778" w:rsidRPr="002933EE" w:rsidTr="00AA20CF">
        <w:tc>
          <w:tcPr>
            <w:tcW w:w="3060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2(«неудовлетворительно»)</w:t>
            </w: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Исполнение        с     частыми     остановками,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однообразной     динамикой,     без     элементов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фразировки,   интонирования,   без   личного участия     самого     ученика     в     процессе    музицирования.</w:t>
            </w:r>
          </w:p>
        </w:tc>
      </w:tr>
      <w:tr w:rsidR="00DF6778" w:rsidRPr="002933EE" w:rsidTr="00AA20CF">
        <w:tc>
          <w:tcPr>
            <w:tcW w:w="3060" w:type="dxa"/>
          </w:tcPr>
          <w:p w:rsidR="00DF6778" w:rsidRPr="002933EE" w:rsidRDefault="00DF6778" w:rsidP="00AA2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Зачет   (без   оценки)</w:t>
            </w:r>
          </w:p>
        </w:tc>
        <w:tc>
          <w:tcPr>
            <w:tcW w:w="6579" w:type="dxa"/>
          </w:tcPr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Отражает   достаточный   уровень   подготовки   и</w:t>
            </w:r>
          </w:p>
          <w:p w:rsidR="00DF6778" w:rsidRPr="002933EE" w:rsidRDefault="00DF6778" w:rsidP="00AA20C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3EE">
              <w:rPr>
                <w:rFonts w:ascii="Times New Roman" w:hAnsi="Times New Roman" w:cs="Times New Roman"/>
                <w:sz w:val="28"/>
                <w:szCs w:val="28"/>
              </w:rPr>
              <w:t>исполнения   на   данном   этапе   обучения.</w:t>
            </w:r>
          </w:p>
        </w:tc>
      </w:tr>
    </w:tbl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Согласно   ФГТ,   данная   система   оценки   качества   исполнения   является основной.   В   зависимости   от   сложившихся   традиций   того   или   иного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учебного  заведения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  и   с   учетом   целесообразности   оценка   качества   исполнения   может  быть   дополнена   системой   «+»   и   «-»,   что   даст   возможность   более   конкретно  отметить   выступление   обучающегося.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Фонды   оценочных   средств  обеспечивают   оценку   качества приобретенных   выпускниками   знаний,   умений   и   навыков,   а   также   степень  готовности обучающихся выпускного класса к   возможному продолжению  профессионального   образования   в   области   музыкального   искусства.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При   выведении   итоговой   (переводной)   оценки   учитываются   следующие  параметры: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1.   Оценка   годовой   работы   обучающегося.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2.   Оценки   за   академические   концерты,   зачеты   или   экзамены.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3.   Другие   выступления   обучающегося   в   течение   учебного   года.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При   выведении   оценки   за   выпускные   экзамены   должны   быть   учтены следующие   параметры: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1.   Обучающийся   должен   продемонстрировать   достаточный   технический уровень   владения   инструментом.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2.   Убедительно   раскрытый   художественный   образ   музыкального произведения.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3.   Понимание   и   отражение   в   исполнительской   интерпретации   стиля  исполняемого   произведения.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При   выпускных   экзаменах   оценка   ставится   по   пятибалльной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шкале(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«отлично»,   «хорошо»,   «удовлетворительно»,   «неудовлетворительно»).Оценки   выставляются   по   окончании   четвертей   и   полугодий   учебного года.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Фонды   оценочных   средств  обеспечивают   оценку   качества  приобретенных   выпускниками   знаний,   умений,   навыков   и   степень   готовности    выпускников   к   возможному   продолжению   профессионального   образования   в  области   музыкального   искусства.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V.   Методическое   обеспечение   учебного   процесса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7B6FFE" w:rsidRDefault="00DF6778" w:rsidP="00DF677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FFE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  рекомендации   педагогическим   работникам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   работе   с   обучающимся   преподаватель   должен   следовать   основным принципам   дидактики:   последовательность,   систематичность,   доступность, наглядность   в   освоении   материала.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Процесс  обучения  должен протекать с учетом индивидуальных  психических   особенностей   ученика,   его   физических   данных.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Педагог   должен  неустанно   контролировать   уровень   развития   музыкальных   способностей   своих  учеников.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Работа   педагога   по   специальности   будет   более   продуктивной   в   тесной  связи   с   педагогами   по   другим   предметам:   музыкальная   литература,   слушание  музыки,   сольфеджио.   Итогом   такого   сотрудничества   могут   быть:   открытые  уроки,   концерты   классов   для   родителей,   участие   в   концертах   отделов,   школы.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В   начале   каждого   полугодия   преподаватель   составляет   для обучающегося индивидуальный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план,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который   утверждается   заведующим   отделом.   В   конце  учебного   года   преподаватель   представляет   отчет   о   его   выполнении   с приложением   краткой   характеристики   работы   обучающегося.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 При   составлении  индивидуального плана  следует учитывать</w:t>
      </w:r>
      <w:r w:rsidRPr="002933EE">
        <w:rPr>
          <w:rFonts w:ascii="Times New Roman" w:hAnsi="Times New Roman" w:cs="Times New Roman"/>
          <w:sz w:val="28"/>
          <w:szCs w:val="28"/>
        </w:rPr>
        <w:tab/>
        <w:t xml:space="preserve">индивидуально-личностные  особенности   и   степень   подготовки   обучающегося.   В   репертуар   необходимо включать   произведения,   доступные   по   степени   технической   и   образной сложности,   высокохудожественные   по   содержанию,   разнообразные   по   стилю, жанру,   форме   и   фактуре.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Индивидуальные   планы   вновь   поступивших   учеников  обучающихся   должны   быть   составлены   к   концу   сентября   после   детального  ознакомления   с   особенностями,   возможностями   и   уровнем   подготовки   ученика.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Необходимым   условием   для   успешного   обучения   на   аккордеоне  является  формирование   у   ученика   уже   на   начальном   этапе   правильной   посадки, постановки   рук,   целостного   исполнительского   аппарата.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Развитию   техники   в   узком   смысле   слова   (беглости,   четкости,   ровности   и т.д.)   способствует   систематическая   работа   над   упражнениями,   гаммами   и этюдами.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При   освоении   гамм,   упражнений,   этюдов   и   другого   вспомогательного  инструктивного   материала   рекомендуется   применение   различных   вариантов   – штриховых,   динамических,   ритмических   и   т.д.   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При   работе   над   техникой необходимо   давать   четкие   индивидуальные   задания   и   регулярно   проверять   их  выполнение.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При</w:t>
      </w:r>
      <w:r w:rsidRPr="002933EE">
        <w:rPr>
          <w:rFonts w:ascii="Times New Roman" w:hAnsi="Times New Roman" w:cs="Times New Roman"/>
          <w:sz w:val="28"/>
          <w:szCs w:val="28"/>
        </w:rPr>
        <w:tab/>
        <w:t>выборе</w:t>
      </w:r>
      <w:r w:rsidRPr="002933EE">
        <w:rPr>
          <w:rFonts w:ascii="Times New Roman" w:hAnsi="Times New Roman" w:cs="Times New Roman"/>
          <w:sz w:val="28"/>
          <w:szCs w:val="28"/>
        </w:rPr>
        <w:tab/>
        <w:t>этюдов</w:t>
      </w:r>
      <w:r w:rsidRPr="002933EE">
        <w:rPr>
          <w:rFonts w:ascii="Times New Roman" w:hAnsi="Times New Roman" w:cs="Times New Roman"/>
          <w:sz w:val="28"/>
          <w:szCs w:val="28"/>
        </w:rPr>
        <w:tab/>
        <w:t>следует</w:t>
      </w:r>
      <w:r w:rsidRPr="002933EE">
        <w:rPr>
          <w:rFonts w:ascii="Times New Roman" w:hAnsi="Times New Roman" w:cs="Times New Roman"/>
          <w:sz w:val="28"/>
          <w:szCs w:val="28"/>
        </w:rPr>
        <w:tab/>
        <w:t>учитывать</w:t>
      </w:r>
      <w:r w:rsidRPr="002933EE">
        <w:rPr>
          <w:rFonts w:ascii="Times New Roman" w:hAnsi="Times New Roman" w:cs="Times New Roman"/>
          <w:sz w:val="28"/>
          <w:szCs w:val="28"/>
        </w:rPr>
        <w:tab/>
        <w:t>их   художественную и техническую   значимость.   Изучение   этюдов   может   принимать   различные   формы  в зависимости   от   их   содержания   и   учебных   задач   (ознакомление,   чтение   нот   с листа,   разучивание   до   уровня   показа   на   техническом   зачете).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Работа   над   качеством   звука,   интонацией,   разнообразными   ритмическими  вариантами,   динамикой   (средствами   музыкальной   </w:t>
      </w:r>
      <w:r w:rsidRPr="002933EE">
        <w:rPr>
          <w:rFonts w:ascii="Times New Roman" w:hAnsi="Times New Roman" w:cs="Times New Roman"/>
          <w:sz w:val="28"/>
          <w:szCs w:val="28"/>
        </w:rPr>
        <w:lastRenderedPageBreak/>
        <w:t>выразительности)  должна последовательно   проводиться   на   протяжении   всех   лет   обучения   и  быть предметом   постоянного   внимания   педагога.   В   этой   связи   педагогу   необходимо  научить   ученика   слуховому   контролю   и   контролю   по   распределению  мышечного   напряжения.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Работа   над   музыкальным   произведением   должна   проходить   в   тесной художественной   и   технической   связи. Важной   задачей   предмета   является   развитие   навыков   самостоятельной  работы   над   домашним   заданием.   В   качестве   проверки   знаний   ученика   об основных   этапах   в   работе   над   произведением   можно   порекомендовать   ученику выучить   самостоятельно  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 xml:space="preserve">произведение,   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которое   по   трудности   должно   быть легче   произведений,   изучаемых   по   основной   программе.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Большое</w:t>
      </w:r>
      <w:r w:rsidRPr="002933EE">
        <w:rPr>
          <w:rFonts w:ascii="Times New Roman" w:hAnsi="Times New Roman" w:cs="Times New Roman"/>
          <w:sz w:val="28"/>
          <w:szCs w:val="28"/>
        </w:rPr>
        <w:tab/>
        <w:t>значение</w:t>
      </w:r>
      <w:r w:rsidRPr="002933EE">
        <w:rPr>
          <w:rFonts w:ascii="Times New Roman" w:hAnsi="Times New Roman" w:cs="Times New Roman"/>
          <w:sz w:val="28"/>
          <w:szCs w:val="28"/>
        </w:rPr>
        <w:tab/>
        <w:t>в    воспитании</w:t>
      </w:r>
      <w:r w:rsidRPr="002933EE">
        <w:rPr>
          <w:rFonts w:ascii="Times New Roman" w:hAnsi="Times New Roman" w:cs="Times New Roman"/>
          <w:sz w:val="28"/>
          <w:szCs w:val="28"/>
        </w:rPr>
        <w:tab/>
        <w:t>музыкального   вкуса</w:t>
      </w:r>
      <w:r w:rsidRPr="002933EE">
        <w:rPr>
          <w:rFonts w:ascii="Times New Roman" w:hAnsi="Times New Roman" w:cs="Times New Roman"/>
          <w:sz w:val="28"/>
          <w:szCs w:val="28"/>
        </w:rPr>
        <w:tab/>
        <w:t>отводится изучаемому   репертуару.   Помимо   обработок   народных   мелодий,   органично звучащих   на   народных   инструментах   и   составляющих   основу   репертуара, необходимо   включать   в   учебные   программы   переложения   лучших   образцов зарубежной   и   отечественной   классики,   произведений,   написанных   для   других  инструментов   или   для   голоса.   Рекомендуется   исполнять   переложения,   в  которых   сохранен   замысел   автора   и   в   то   же   время   грамотно,   полноценно  использованы   характерные   особенности   данного   инструмента   -   аккордеона.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   классе  аккордеона  при   работе   над   гаммами,   этюдами   и   пьесами   для  достижения   чистоты   интонации   и   технической   свободы   необходимо   искать, находить   и   использовать   различные   варианты   аппликатуры.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ab/>
        <w:t xml:space="preserve">Вся   творческая   деятельность   педагога-музыканта   должна   иметь   научно  обоснованный   характер   и   строиться   на   базе   имеющейся   методической  литературы.  Педагоги-аккордеонисты, в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связи  с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определенной   проблемой   в   этой  области,   вынуждены   обращаться   к   методикам   и   методическим   исследованиям  других   специальностей   (баян,   фортепиано, скрипка   и   др.).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2.   Методические   рекомендации   по   организации   самостоятельной   работы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самостоятельные</w:t>
      </w:r>
      <w:r w:rsidRPr="002933EE">
        <w:rPr>
          <w:rFonts w:ascii="Times New Roman" w:hAnsi="Times New Roman" w:cs="Times New Roman"/>
          <w:sz w:val="28"/>
          <w:szCs w:val="28"/>
        </w:rPr>
        <w:tab/>
        <w:t>занятия</w:t>
      </w:r>
      <w:r w:rsidRPr="002933EE">
        <w:rPr>
          <w:rFonts w:ascii="Times New Roman" w:hAnsi="Times New Roman" w:cs="Times New Roman"/>
          <w:sz w:val="28"/>
          <w:szCs w:val="28"/>
        </w:rPr>
        <w:tab/>
        <w:t>должны</w:t>
      </w:r>
      <w:r w:rsidRPr="002933EE">
        <w:rPr>
          <w:rFonts w:ascii="Times New Roman" w:hAnsi="Times New Roman" w:cs="Times New Roman"/>
          <w:sz w:val="28"/>
          <w:szCs w:val="28"/>
        </w:rPr>
        <w:tab/>
        <w:t>быть</w:t>
      </w:r>
      <w:r w:rsidRPr="002933EE">
        <w:rPr>
          <w:rFonts w:ascii="Times New Roman" w:hAnsi="Times New Roman" w:cs="Times New Roman"/>
          <w:sz w:val="28"/>
          <w:szCs w:val="28"/>
        </w:rPr>
        <w:tab/>
        <w:t>регулярными</w:t>
      </w:r>
      <w:r w:rsidRPr="002933EE">
        <w:rPr>
          <w:rFonts w:ascii="Times New Roman" w:hAnsi="Times New Roman" w:cs="Times New Roman"/>
          <w:sz w:val="28"/>
          <w:szCs w:val="28"/>
        </w:rPr>
        <w:tab/>
        <w:t>и систематическими;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периодичность   занятий   -   каждый   день;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•   объем   самостоятельных   занятий   в   неделю   -   от   2   до   4   часов.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Объем   самостоятельной   работы   определяется   с   учетом   минимальных затрат   на   подготовку   домашнего   задания,   параллельного</w:t>
      </w:r>
      <w:r w:rsidRPr="002933EE">
        <w:rPr>
          <w:rFonts w:ascii="Times New Roman" w:hAnsi="Times New Roman" w:cs="Times New Roman"/>
          <w:sz w:val="28"/>
          <w:szCs w:val="28"/>
        </w:rPr>
        <w:tab/>
        <w:t>освоения   детьми  программы   начального   и   основного   общего   образования,   с   опорой   на  сложившиеся   в   учебном   заведении   педагогические   традиции   и   методическую  целесообразность,   а   также   индивидуальные   способности   ученика.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Ученик   должен   быть   физически   здоров.   Занятия   при   повышенной температуре   опасны   для   здоровья   и   нецелесообразны,   так   как   результат   занятий  всегда   будет   отрицательным.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>Индивидуальная   домашняя   работа   может   проходиться   в   несколько   приемов  и   должна   строиться   в   соответствии   с   рекомендациями   преподавателя   по  специальности.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Необходимо   помочь   ученику   организовать   домашнюю   работу,   исходя   из  количества   времени,   отведенного   на   занятие.   В   самостоятельной   работе  должны   присутствовать   разные   виды   заданий:   игра   технических   упражнений, гамм   и   этюдов   (с   этого   задания   полезно   начинать   занятие   и   тратить   на   это  примерно   треть   времени);   разбор   новых   произведений   или   чтение   с   листа   более  легких   (на   2-3   класса   ниже   по   трудности);   выучивание   наизусть   нотного   текста, необходимого   на   данном   этапе   работы;   работа   над   звуком   и   конкретными  деталями   (следуя   рекомендациям,   данным   преподавателем   на   уроке),   доведение  произведения   до   концертного   вида;   проигрывание   программы   целиком   перед  зачетом   или   концертом;   повторение   ранее   пройденных   произведений.   Все рекомендации по  домашней  работе в  индивидуальном порядке  дает преподаватель   и   фиксирует   их,   в   случае   необходимости,   в   дневнике.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VI.   Списки   рекомендуемой   нотной   и   методической   литературы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3EE">
        <w:rPr>
          <w:rFonts w:ascii="Times New Roman" w:hAnsi="Times New Roman" w:cs="Times New Roman"/>
          <w:b/>
          <w:sz w:val="28"/>
          <w:szCs w:val="28"/>
        </w:rPr>
        <w:t>Учебная литература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А.Мирек«Школа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игры на аккордеоне», Советский 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композитор,Москва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,1972 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Хрестоматия для педагогического репертуара для аккордеона 1-2кл, составитель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А.Мирек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«Музыка</w:t>
      </w:r>
      <w:proofErr w:type="gramStart"/>
      <w:r w:rsidRPr="002933EE">
        <w:rPr>
          <w:rFonts w:ascii="Times New Roman" w:hAnsi="Times New Roman" w:cs="Times New Roman"/>
          <w:sz w:val="28"/>
          <w:szCs w:val="28"/>
        </w:rPr>
        <w:t>»,Москва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>,1968 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Акимов Ю.,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«Педагогический репертуар аккордеониста» 3-5 класс ДМШ, выпуск 9. — Москва: «Музыка», 1980 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Акимов Ю.,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«Хрестоматия аккордеониста» 3-4 класс ДМШ. — Москва: «Музыка», 1979 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Алёхин В. – составитель сборника «Полифонические пьесы для баяна» выпуск 5. — Москва: «Советский композитор», 1978г.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– составитель сборника «Аккордеон в джазе». – Москва: Издательство Катанского В., 2000г.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– составитель сборника «Концертные пьесы для аккордеона (баяна) в стиле мюзет» — Москва: Издательство Катанского В., 2000г.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– составитель сборника «За праздничным столом» в переложении для аккордеона и баяна, выпуск 4. – Москва: Издательство Катанского В., 2005г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– составитель сборника «За праздничным столом» популярные песни в переложении для аккордеона и баяна, выпуск 1. – Москва: Издательство Катанского В., 2000г.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«Детский альбом» для аккордеона. — Москва: Издательство Катанского В., 2002г.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Концертные пьесы для аккордеона «В стиле популярной музыки» — Ростов-на-Дону: «Феникс», 1998г.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БажилинР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.«</w:t>
      </w:r>
      <w:proofErr w:type="gram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игры на аккордеоне» — Москва: Издательство Катанского В., 2002г.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 «Самоучитель игры на баяне (аккордеоне), аккомпанемент песен». – Москва: Издательство Катанского В., 2004г.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Бажилин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 «Школа игры на аккордеоне». — Москва: Издательство Катанского В., 2004г.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Бах И.С. «Инвенции для фортепиано» Редакция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Бузони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 – Москва: «Музыка», 1991г.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Бережков В. «Пьесы для баяна» – Санкт-Петербург: «Композитор», 2004г.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 С. «Двенадцать пьес и одна сюита» аккордеон, баян – Ростов-на-Дону: «Феникс», 2001г.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БойцоваГ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.«</w:t>
      </w:r>
      <w:proofErr w:type="gram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Юный аккордеонист» 1, 2 часть – Москва: «Музыка», 1994г.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Бушуев Ф. – составитель сборника «Сонатины и вариации для баяна», выпуск 11 — Москва: «Советский композитор», 1979г.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Векслер Б. «Концертные пьесы для аккордеона», выпуск 2. – Москва: Издательство Катанского В., 2001г.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Власов В. «Альбом для детей и юношества» — Санкт-Петербург: «Композитор», 2000г.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Власов В. «Эстрадно-джазовые композиции» для баяна или аккордеона, выпуск 1. Составитель сборника В.Ушаков. — Санкт-Петербург: «Композитор», 2001г.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Гаврилов Л.В. «Этюды для баяна». – Москва: «Советский композитор», 1985г.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сборника «Музыка советской эстрады» произведения для аккордеона или баяна. – Москва: «Музыка», 1983г.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– составитель сборника «Мой друг – баян», выпуск 19. — Москва: «Композитор», 1994.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и исполнительный редактор «Хрестоматия аккордеониста» издание второе, 2 курс музыкальных училищ – Москва: «Музыка», 1985г.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и исполнительный редактор сборника «Хрестоматия аккордеониста» 2 курс музыкальных училищ. — Москва: «Музыка», 1981г.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сборника «Музыка советской эстрады» произведения для аккордеона или баяна, выпуск 7 – Москва: «Музыка», 1991г.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сборника «Этюды для аккордеона», выпуск 22. – Москва: «Советский композитор», 1989г.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– составитель сборника «Этюды для аккордеона», выпуск 20. – Москва: «Советский композитор», 1987г.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«Аккордеон в музыкальной школе», выпуск 58. – Москва: «Советский композитор», 1989г.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«Аккордеон в музыкальной школе», выпуск 60. – Москва: «Советский композитор», 1990г.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«Альбом для юношества», выпуск 2, произведения для аккордеона – Москва: «Музыка», 1985г.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Двилянский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«Этюды для аккордеона», выпуск 14. – Москва: «Советский композитор», 1981г.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Дербенко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«Детская музыка для баяна» Шесть сюит – Москва: «Музыка», 1989г.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Дербенко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«Альбом для юношества» — Тула, Тульская типография, 2000</w:t>
      </w:r>
      <w:proofErr w:type="gram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г..</w:t>
      </w:r>
      <w:proofErr w:type="gram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Дербенко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«Сюита в классическом стиле в семи частях» для баяна ДМШ — Москва: «Престо», 1996г.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Дербенко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«Эстрадные композиции» для баяна или аккордеона, выпуск 2 – Санкт-Петербург: «Композитор», 2001г.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Дербенко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«Эстрадные композиции» для баяна или аккордеона, выпуск 1 – Санкт-Петербург: «Композитор», 2001г.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 А. и Лихачёв Ю. – составители сборника «Хорошее настроение» для баяна или аккордеона – Ленинград: «Музыка», 1990г.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Доренский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«Виртуозные пьесы», педагогический репертуар баяниста, выпуск 3, 4-5 класс – Ростов-на-Дону: «Феникс», 1998г.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Доренский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«Музыка для детей», выпуск 2 для 2-3 классов – Ростов-на-Дону: «Феникс», 1998г.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Доренский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«Эстрадно-джазовые сюиты для баяна или аккордеона» 1-3 классы ДМШ – Ростов-на-Дону: «Феникс», 2007г.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Доренский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«Эстрадно-джазовые сюиты для баяна или аккордеона» 3-5 классы ДМШ – Ростов-на-Дону: «Феникс», 2008г.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Дранга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– составитель сборника «Концертный репертуар аккордеониста», выпуск 1 – Москва: «Музыка», 1990 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Завальный В. «Музыкальная мозаика», альбом для детей и юношества (для баяна и аккордеона). Составление и исполнительская редакция Родина В. – Москва: «Кифара», 1999г.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Коробейников А. «Альбом для детей и юношества», пьесы для баяна и аккордеона, часть 2 – Санкт-Петербург: «Композитор», 2003г.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Коробейников А. «Детский альбом» для баяна и аккордеона. – Москва: «Русское музыкальное товарищество», 2004г.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Кузнецов В. «Популярные мелодии» в обработке для баяна.- Санкт-Петербург: «Музыка», 1992г.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Куликов В. «Ча-ча-ча», популярные мелодии в латиноамериканских ритмах. – Москва: « Музыка», 1994г.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Левкодимов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– составитель сборника «Аккордеон в музыкальном училище», выпуск 14. – Москва: «Советский композитор», 1985г.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Левкодимов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– составитель сборника «Аккордеон в музыкальном училище», выпуск 15. – Москва: «Советский композитор», 1986г.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 составитель сборника «Антология литературы для баяна», часть 3. – Москва: «Музыка», 1986г.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 составитель сборника «Антология литературы для баяна», часть 7 – Москва: «Музыка», 1990г.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Лихачёв М. «Лунная серенада», джазовые пьесы для аккордеона (баяна). — Санкт-Петербург: «Композитор», 2006г.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Лихачёв С. – составитель сборника «Эстрадные миниатюры» для баяна или аккордеона», выпуск 2. – Санкт-Петербург: «Композитор», 2002г.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Лихачёв С. – составитель сборника «Эстрадные миниатюры» для баяна или аккордеона», выпуск 1. – Санкт-Петербург: «Композитор», 2002г.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Лихачёв Ю. – составитель сборника «Полифонические пьесы И.С. Баха и его сыновей» в переложении для готово-выборного баяна или аккордеона — Ленинград: «Музыка», 1988г.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Лондонов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«Народная музыка в обработке для баяна или аккордеона». – Москва: «Советский композитор», 1985г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Лондонов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«Школа игры на аккордеоне». – Москва: «Музыка», 1990г.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Лушников В. «Самоучитель игры на аккордеоне». – Москва: «Музыка», 1989г.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Лушников В. «Школа игры на аккордеоне». – Москва: «Советский композитор», 1987г.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Медведев С. «Браво, маэстро!» пьесы для аккордеона – Санкт-Петербург: «Союз художников», 2004г.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Мирек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«Самоучитель игры на аккордеоне» – Москва: «Советский композитор», 1987г.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Мотов В.Н., Шахов Г.Н. – составители сборника «Аккордеон. Хрестоматия 5-7 класс ДМШ» – Москва: «Кифара», 2005г.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«Народные песни и танцы» в обработке для аккордеона – Москва: «Советский композитор», 1985г.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Паницкий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И.Я. «Концертные пьесы для баяна» — Москва: «Музыка», 1980г.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Пономарёва Т.Б. – составитель сборника «Карусель», сборник детских сочинений для баяна или аккордеона – Санкт-Петербург: ДМШ им. Андреева, 2006г.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Солохин Б. «Пьесы для аккордеона» — Санкт-Петербург: «Композитор», 2003г.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«Хрестоматия аккордеониста», этюды 4-5 класс – Москва: «Музыка», 1988 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«Аккордеонисту-любителю», выпуск 24 – Москва: «Советский композитор», 1990г.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Ушаков В. — составитель сборника «Композиции для аккордеона», выпуск 3. — Санкт-Петербург: «Композитор», 1998г.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Фролов Е. Детская сюита для баяна «Приключения Буратино» — Санкт-Петербург: «Композитор», 2002г. 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Хрестоматия для баяна составитель Р.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Сабит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Байтиряк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Магариф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2003г.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Татарские танцевальные мелодии для баяна, аккордеона составитель В.Горшков, В.Коньков, Казань, 2000г.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Произведения татарских композиторов, составитель А. Файзуллин, И.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Бегаев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КГК(</w:t>
      </w:r>
      <w:proofErr w:type="gram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академия) </w:t>
      </w: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им.Н.Жиганова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, 2011г.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Р.Г.Ахметшин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Репертуарный сборник для баяна, Казань, 2001г. </w:t>
      </w:r>
      <w:r w:rsidRPr="002933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Р.Г.Ахметшин</w:t>
      </w:r>
      <w:proofErr w:type="spellEnd"/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Репертуарный сборник для баяна, Казань, 2003г. </w:t>
      </w:r>
      <w:r w:rsidRPr="002933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>Р.Бакиров «Юный аккордеонист», Магнитогорск, 1994г.</w:t>
      </w:r>
    </w:p>
    <w:p w:rsidR="00DF6778" w:rsidRPr="002933EE" w:rsidRDefault="00DF6778" w:rsidP="00DF6778">
      <w:pPr>
        <w:pStyle w:val="a4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Юхно С. «Популярная музыка для аккордеона (баяна), 3-4 класс ДМШ — Санкт-Петербург: «Союз художников», 2004г </w:t>
      </w:r>
    </w:p>
    <w:p w:rsidR="00DF6778" w:rsidRPr="002933EE" w:rsidRDefault="00DF6778" w:rsidP="00DF6778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33EE">
        <w:rPr>
          <w:rFonts w:ascii="Times New Roman" w:hAnsi="Times New Roman" w:cs="Times New Roman"/>
          <w:b/>
          <w:i/>
          <w:sz w:val="28"/>
          <w:szCs w:val="28"/>
        </w:rPr>
        <w:t>Учебно-методическая литература</w:t>
      </w:r>
    </w:p>
    <w:p w:rsidR="00DF6778" w:rsidRPr="002933EE" w:rsidRDefault="00DF6778" w:rsidP="00DF6778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Акимов Ю. Школа игры на баяне. ­ М., 1981. 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Акимов Ю., Гвоздев П. Прогрессивная Школа игры на баяне. Ч. 1. ­ М.,1975.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Р. Самоучитель игры на баяне. Аккомпанемент песен. ­ М.,2004.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Басурманов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А. Самоучитель игры на баяне. – М., 2003.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П. Школа игры на баяне. ­ Л., 1981.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В. Школа игры на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готово­выборном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баяне. ­ М., 1985.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Онегин А. Школа игры на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готово­выборном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баяне. ­ М., 1978.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Паньков В. Гаммы, трезвучия, арпеджио для выборного баяна. ­ 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Киев,1982.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Семёнов В.Современная школа игры на баяне. М..2003.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Судариков А. Основы начального обучения игры на баяне. М.,1978.</w:t>
      </w:r>
    </w:p>
    <w:p w:rsidR="00DF6778" w:rsidRPr="002933EE" w:rsidRDefault="00DF6778" w:rsidP="00DF6778">
      <w:pPr>
        <w:pStyle w:val="a4"/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Чапкий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С. Школа игры на выборном баяне. ­ Киев, 1978.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33EE">
        <w:rPr>
          <w:rFonts w:ascii="Times New Roman" w:hAnsi="Times New Roman" w:cs="Times New Roman"/>
          <w:b/>
          <w:i/>
          <w:sz w:val="28"/>
          <w:szCs w:val="28"/>
        </w:rPr>
        <w:t>Методическая литература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Акимов Ю. Некоторые проблемы теории исполнительства на баяне. ­ М.,1980.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Акимов Ю., Кузовлев В. О проблеме сценического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самочувствияисполнителя­баяниста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// 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4. ­ М., 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Алексеев А. Методика обучения игре на фортепиано. ­ М., 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Л. Путь к музицированию. ­ Л., 1973.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Бардин Ю. Обучение игре на баяне по пятипальцевой аппликатуре. Начальный курс. ­ М., 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 xml:space="preserve">Беляков В.,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Стативкин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Г. Аппликатура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готово­выборного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баяна. ­ М.,1978.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Бирмак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А. О художественной технике пианиста. ­ М., 1973.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Браудо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И. Артикуляция. ­ Л., 1973.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Власов В. Методика работы баяниста над полифоническими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произведениями. М.,2004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Гвоздев П. Принципы образования звука па баяне и его извлечения //Баян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1. ­ М., 1970.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3EE">
        <w:rPr>
          <w:rFonts w:ascii="Times New Roman" w:hAnsi="Times New Roman" w:cs="Times New Roman"/>
          <w:sz w:val="28"/>
          <w:szCs w:val="28"/>
        </w:rPr>
        <w:t>.Гвоздев</w:t>
      </w:r>
      <w:proofErr w:type="gramEnd"/>
      <w:r w:rsidRPr="002933EE">
        <w:rPr>
          <w:rFonts w:ascii="Times New Roman" w:hAnsi="Times New Roman" w:cs="Times New Roman"/>
          <w:sz w:val="28"/>
          <w:szCs w:val="28"/>
        </w:rPr>
        <w:t xml:space="preserve"> П. Работа баяниста над развитием техники // Баян и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баянисты.Вып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I. ­ М., 1970.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П. Начальный курс игры на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готово­выборном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баяне. ­ Л., 1980.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П. Об основах развития исполнительских навыков баяниста //Методика обучения игре на народных инструментах. ­ Л., 1975.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Давыдов Н. Методика переложения инструментальных произведений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длябаяна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­ М., 1982.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Егоров Б. К вопросу о систематизации баянных штрихов // Баян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ибаянисты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6. ­ М., 1984.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Егоров Б. Общие основы постановки при обучении игре на баяне // Баян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ибаянисты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2. ­ М., 1974.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Коган Г. У врат мастерства. Работа пианиста. – М., 1969.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Крупин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А. О некоторых принципах освоения современных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приемовведения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меха баянистами // Вопросы музыкальной педагогики.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6. ­Л., 1985.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Кузовлев В. Дидактический принцип доступности и искусство педагога //Баян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2. ­ М., 1974.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Ф. Искусство игры на баяне. ­ М., 1985.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Ф. О переложениях и транскрипциях // 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3. ­М., 1977.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Максимов В. Баян. Основы исполнительства и педагогики. ­ С.­Пб., 2004.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Мотов В. О некоторых приемах звукоизвлечения на баяне //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Вопросыпрофессионального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воспитания баяниста.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48. ­ М., 1980.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Мотов В. Простейшие приемы варьирования. ­ М., 1989.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Мотов В., Шахов Г. Развитие навыков подбора аккомпанемента по слуху.­ М., 2002.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Нейгауз Г. Об искусстве фортепианной игры. ­ М., 1987.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Оберюхтин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М. Расчлененность музыки и смена направления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движениямеха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// 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4. –М. , 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Пуриц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И. Методические статьи по обучению игре на баяне. ­ М., 2001.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Ризоль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Н. Принципы применения пятипальцевой аппликатуры на баяне. ­М., 1977.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Самойлов Д. 15 уроков игры на баяне. ­ М., 2004.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lastRenderedPageBreak/>
        <w:t xml:space="preserve">Семенов В. Формирование технического мастерства исполнителя на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готово­выборномбаяне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// Баян и баянисты.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4. ­ М., 1978.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Сурков А. Пособие для начального обучения игре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наготово­выборномбаяне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­ М., 1979.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Сурков А., Плетнев В. Переложение музыкальных произведений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дляготово­выборного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баяна. ­ М., 1977.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3EE">
        <w:rPr>
          <w:rFonts w:ascii="Times New Roman" w:hAnsi="Times New Roman" w:cs="Times New Roman"/>
          <w:sz w:val="28"/>
          <w:szCs w:val="28"/>
        </w:rPr>
        <w:t>Фейгин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 М. Воспитание и совершенствование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музыканта­педагога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­ М.,1973.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 xml:space="preserve">Чернов А. Формирование смены меха в работе над полифонией // Баян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ибаянисты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3E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2933EE">
        <w:rPr>
          <w:rFonts w:ascii="Times New Roman" w:hAnsi="Times New Roman" w:cs="Times New Roman"/>
          <w:sz w:val="28"/>
          <w:szCs w:val="28"/>
        </w:rPr>
        <w:t>. 7. ­ М., 1987.</w:t>
      </w:r>
    </w:p>
    <w:p w:rsidR="00DF6778" w:rsidRPr="002933EE" w:rsidRDefault="00DF6778" w:rsidP="00DF6778">
      <w:pPr>
        <w:pStyle w:val="a4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EE">
        <w:rPr>
          <w:rFonts w:ascii="Times New Roman" w:hAnsi="Times New Roman" w:cs="Times New Roman"/>
          <w:sz w:val="28"/>
          <w:szCs w:val="28"/>
        </w:rPr>
        <w:t>Шахов Г. Игра по слуху, чтение с листа и транспонирование (</w:t>
      </w:r>
      <w:proofErr w:type="spellStart"/>
      <w:proofErr w:type="gramStart"/>
      <w:r w:rsidRPr="002933EE">
        <w:rPr>
          <w:rFonts w:ascii="Times New Roman" w:hAnsi="Times New Roman" w:cs="Times New Roman"/>
          <w:sz w:val="28"/>
          <w:szCs w:val="28"/>
        </w:rPr>
        <w:t>баян,аккордеон</w:t>
      </w:r>
      <w:proofErr w:type="spellEnd"/>
      <w:proofErr w:type="gramEnd"/>
      <w:r w:rsidRPr="002933EE">
        <w:rPr>
          <w:rFonts w:ascii="Times New Roman" w:hAnsi="Times New Roman" w:cs="Times New Roman"/>
          <w:sz w:val="28"/>
          <w:szCs w:val="28"/>
        </w:rPr>
        <w:t>). ­ М., 2004</w:t>
      </w: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778" w:rsidRPr="002933EE" w:rsidRDefault="00DF6778" w:rsidP="00DF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D18" w:rsidRDefault="00B11D18"/>
    <w:sectPr w:rsidR="00B11D18" w:rsidSect="00AA20CF">
      <w:pgSz w:w="11906" w:h="16838" w:code="9"/>
      <w:pgMar w:top="719" w:right="851" w:bottom="71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F25E5"/>
    <w:multiLevelType w:val="hybridMultilevel"/>
    <w:tmpl w:val="D6E0E7EA"/>
    <w:lvl w:ilvl="0" w:tplc="0419000F">
      <w:start w:val="1"/>
      <w:numFmt w:val="decimal"/>
      <w:lvlText w:val="%1."/>
      <w:lvlJc w:val="left"/>
      <w:pPr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 w15:restartNumberingAfterBreak="0">
    <w:nsid w:val="1AFC5E67"/>
    <w:multiLevelType w:val="hybridMultilevel"/>
    <w:tmpl w:val="862CC7B6"/>
    <w:lvl w:ilvl="0" w:tplc="4F6A22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E71043"/>
    <w:multiLevelType w:val="hybridMultilevel"/>
    <w:tmpl w:val="3B045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22D74"/>
    <w:multiLevelType w:val="hybridMultilevel"/>
    <w:tmpl w:val="E0A6D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92689"/>
    <w:multiLevelType w:val="hybridMultilevel"/>
    <w:tmpl w:val="074C3BB4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5" w15:restartNumberingAfterBreak="0">
    <w:nsid w:val="6C3A4A2C"/>
    <w:multiLevelType w:val="hybridMultilevel"/>
    <w:tmpl w:val="41108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513FB"/>
    <w:multiLevelType w:val="hybridMultilevel"/>
    <w:tmpl w:val="F1504FFE"/>
    <w:lvl w:ilvl="0" w:tplc="0B449F1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778"/>
    <w:rsid w:val="00310582"/>
    <w:rsid w:val="003E7AB1"/>
    <w:rsid w:val="00513AEC"/>
    <w:rsid w:val="005F588C"/>
    <w:rsid w:val="00705FB3"/>
    <w:rsid w:val="00783643"/>
    <w:rsid w:val="008E173D"/>
    <w:rsid w:val="00AA20CF"/>
    <w:rsid w:val="00B11D18"/>
    <w:rsid w:val="00B20595"/>
    <w:rsid w:val="00DF6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16FD"/>
  <w15:docId w15:val="{D4EED7D6-FBF5-4780-957B-30EE9894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77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6778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DF677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F6778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DF677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F6778"/>
    <w:rPr>
      <w:rFonts w:eastAsiaTheme="minorHAnsi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DF6778"/>
    <w:pPr>
      <w:spacing w:after="120"/>
    </w:pPr>
    <w:rPr>
      <w:rFonts w:eastAsiaTheme="minorHAnsi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DF677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32</Pages>
  <Words>8489</Words>
  <Characters>48391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Руслан</cp:lastModifiedBy>
  <cp:revision>8</cp:revision>
  <cp:lastPrinted>2014-05-18T10:33:00Z</cp:lastPrinted>
  <dcterms:created xsi:type="dcterms:W3CDTF">2014-04-29T10:53:00Z</dcterms:created>
  <dcterms:modified xsi:type="dcterms:W3CDTF">2023-10-13T08:34:00Z</dcterms:modified>
</cp:coreProperties>
</file>